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76" w:rsidRPr="00AE350B" w:rsidRDefault="000E7D76" w:rsidP="000E7D76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81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0E7D76" w:rsidRPr="001B1005" w:rsidRDefault="000E7D76" w:rsidP="000E7D76">
      <w:pPr>
        <w:spacing w:line="283" w:lineRule="auto"/>
        <w:rPr>
          <w:b/>
          <w:color w:val="000000"/>
          <w:sz w:val="24"/>
          <w:szCs w:val="24"/>
        </w:rPr>
      </w:pPr>
    </w:p>
    <w:p w:rsidR="000E7D76" w:rsidRPr="001B1005" w:rsidRDefault="000E7D76" w:rsidP="000E7D76">
      <w:pPr>
        <w:spacing w:line="283" w:lineRule="auto"/>
        <w:rPr>
          <w:b/>
          <w:color w:val="000000"/>
          <w:sz w:val="24"/>
          <w:szCs w:val="24"/>
        </w:rPr>
      </w:pPr>
    </w:p>
    <w:p w:rsidR="000E7D76" w:rsidRPr="001B1005" w:rsidRDefault="000E7D76" w:rsidP="000E7D76">
      <w:pPr>
        <w:spacing w:line="283" w:lineRule="auto"/>
        <w:rPr>
          <w:b/>
          <w:color w:val="000000"/>
          <w:sz w:val="24"/>
          <w:szCs w:val="24"/>
        </w:rPr>
      </w:pPr>
    </w:p>
    <w:p w:rsidR="000E7D76" w:rsidRPr="001B1005" w:rsidRDefault="000E7D76" w:rsidP="000E7D76">
      <w:pPr>
        <w:keepNext/>
        <w:ind w:left="495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>Autoriza abertura de crédito especial e dá outras providências.</w:t>
      </w:r>
    </w:p>
    <w:p w:rsidR="000E7D76" w:rsidRPr="001B1005" w:rsidRDefault="000E7D76" w:rsidP="000E7D76">
      <w:pPr>
        <w:keepNext/>
        <w:jc w:val="both"/>
        <w:outlineLvl w:val="7"/>
        <w:rPr>
          <w:sz w:val="24"/>
          <w:szCs w:val="24"/>
        </w:rPr>
      </w:pPr>
    </w:p>
    <w:p w:rsidR="000E7D76" w:rsidRPr="001B1005" w:rsidRDefault="000E7D76" w:rsidP="000E7D76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1B1005">
        <w:rPr>
          <w:rFonts w:ascii="Times New Roman" w:hAnsi="Times New Roman" w:cs="Times New Roman"/>
          <w:szCs w:val="24"/>
        </w:rPr>
        <w:t>A CÂMARA MUNICIPAL DE FORMIGA APROVOU E EU SANCIONO A SEGUINTE LEI:</w:t>
      </w:r>
      <w:r w:rsidRPr="001B1005">
        <w:rPr>
          <w:rFonts w:ascii="Times New Roman" w:hAnsi="Times New Roman" w:cs="Times New Roman"/>
          <w:szCs w:val="24"/>
        </w:rPr>
        <w:tab/>
      </w:r>
    </w:p>
    <w:p w:rsidR="000E7D76" w:rsidRPr="001B1005" w:rsidRDefault="000E7D76" w:rsidP="000E7D76">
      <w:pPr>
        <w:keepNext/>
        <w:ind w:firstLine="1080"/>
        <w:jc w:val="both"/>
        <w:outlineLvl w:val="7"/>
        <w:rPr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</w:p>
    <w:p w:rsidR="000E7D76" w:rsidRPr="001B1005" w:rsidRDefault="000E7D76" w:rsidP="000E7D76">
      <w:pPr>
        <w:keepNext/>
        <w:ind w:firstLine="1080"/>
        <w:jc w:val="both"/>
        <w:outlineLvl w:val="7"/>
        <w:rPr>
          <w:sz w:val="24"/>
          <w:szCs w:val="24"/>
        </w:rPr>
      </w:pPr>
    </w:p>
    <w:p w:rsidR="000E7D76" w:rsidRPr="001B1005" w:rsidRDefault="000E7D76" w:rsidP="000E7D76">
      <w:pPr>
        <w:keepNext/>
        <w:ind w:firstLine="1440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1º </w:t>
      </w:r>
      <w:r w:rsidRPr="001B1005">
        <w:rPr>
          <w:sz w:val="24"/>
          <w:szCs w:val="24"/>
        </w:rPr>
        <w:t>Fica o Poder Executivo autorizado a abrir no Orçamento Vigente, Crédito Especial no valor de R$ 77.000,00 (Setenta e sete mil reais), para estruturação e manutenção do CCZ – Centro de Controle de Zoonoses, conforme a seguinte discriminação:</w:t>
      </w:r>
    </w:p>
    <w:p w:rsidR="000E7D76" w:rsidRPr="001B1005" w:rsidRDefault="000E7D76" w:rsidP="000E7D76">
      <w:pPr>
        <w:pStyle w:val="Corpodetexto"/>
        <w:rPr>
          <w:sz w:val="24"/>
          <w:szCs w:val="24"/>
        </w:rPr>
      </w:pP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  <w:r w:rsidRPr="001B1005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09"/>
        <w:gridCol w:w="1271"/>
      </w:tblGrid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PREFEITURA MUNICIPAL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02.11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SECRETARIA DE GESTÃO AMBIENTAL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18 305 0069 1.145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Aquisição de Equipamentos, Móveis e Veículos para o Centro de Controle de Zoonoses-CCZ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4490 52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</w:t>
            </w:r>
            <w:proofErr w:type="gramStart"/>
            <w:r w:rsidRPr="001B1005"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9.600,00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18 305 0069 2.247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Manutenção do Centro de Controle de Zoonoses-CCZ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3190 04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Contratação por Tempo Determinado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3190 11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</w:t>
            </w:r>
            <w:proofErr w:type="gramStart"/>
            <w:r w:rsidRPr="001B1005">
              <w:rPr>
                <w:sz w:val="24"/>
                <w:szCs w:val="24"/>
              </w:rPr>
              <w:t>Vencimentos e Vantagens Fixas</w:t>
            </w:r>
            <w:proofErr w:type="gramEnd"/>
            <w:r w:rsidRPr="001B1005">
              <w:rPr>
                <w:sz w:val="24"/>
                <w:szCs w:val="24"/>
              </w:rPr>
              <w:t xml:space="preserve"> – Pessoal Civil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3190 13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Obrigações Patronais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3190 16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Outras Despesas Variáveis – Pessoal Civil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3191 13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Obrigações Patronais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Material de Consumo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7.000,00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3390 36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Outros Serviços de Terceiros – Pessoa Física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3390 39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Outros Serviços de Terceiros – Pessoa Jurídica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7.000,00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3390 47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 Obrigações Tributárias e Contributivas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400,00</w:t>
            </w:r>
          </w:p>
        </w:tc>
      </w:tr>
      <w:tr w:rsidR="000E7D76" w:rsidRPr="001B1005" w:rsidTr="00E6520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6" w:rsidRPr="001B1005" w:rsidRDefault="000E7D76" w:rsidP="00E6520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77.000,00</w:t>
            </w:r>
          </w:p>
        </w:tc>
      </w:tr>
    </w:tbl>
    <w:p w:rsidR="000E7D76" w:rsidRPr="001B1005" w:rsidRDefault="000E7D76" w:rsidP="000E7D76">
      <w:pPr>
        <w:jc w:val="both"/>
        <w:rPr>
          <w:sz w:val="24"/>
          <w:szCs w:val="24"/>
        </w:rPr>
      </w:pPr>
    </w:p>
    <w:p w:rsidR="000E7D76" w:rsidRPr="001B1005" w:rsidRDefault="000E7D76" w:rsidP="000E7D76">
      <w:pPr>
        <w:pStyle w:val="Corpodetexto"/>
        <w:ind w:firstLine="1440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Parágrafo Único: </w:t>
      </w:r>
      <w:r w:rsidRPr="001B1005">
        <w:rPr>
          <w:sz w:val="24"/>
          <w:szCs w:val="24"/>
        </w:rPr>
        <w:t>Fica o Poder Executivo autorizado a incluir no Plano Plurianual para o período 2010/2013, o Programa “0069 – Centro de Controle de Zoonoses–CCZ”; e as ações, sendo: 1.145 “Aquisição de Equipamentos, Móveis e Veículos para o Centro de Controle de Zoonoses–CCZ” e 2.247 “Manutenção do Centro de Controle de Zoonoses–CCZ”.</w:t>
      </w:r>
    </w:p>
    <w:p w:rsidR="000E7D76" w:rsidRPr="001B1005" w:rsidRDefault="000E7D76" w:rsidP="000E7D76">
      <w:pPr>
        <w:pStyle w:val="Corpodetexto"/>
        <w:ind w:firstLine="2832"/>
        <w:rPr>
          <w:sz w:val="24"/>
          <w:szCs w:val="24"/>
        </w:rPr>
      </w:pPr>
    </w:p>
    <w:p w:rsidR="000E7D76" w:rsidRPr="001B1005" w:rsidRDefault="000E7D76" w:rsidP="000E7D76">
      <w:pPr>
        <w:pStyle w:val="Corpodetexto"/>
        <w:ind w:left="-57" w:firstLine="149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2º </w:t>
      </w:r>
      <w:r w:rsidRPr="001B1005">
        <w:rPr>
          <w:sz w:val="24"/>
          <w:szCs w:val="24"/>
        </w:rPr>
        <w:t>Para fazer face às despesas de que trata o Artigo Segundo, fica utilizada a tendência ao excesso de arrecadação, conforme Artigo 43 da Lei 4320/64.</w:t>
      </w:r>
    </w:p>
    <w:p w:rsidR="000E7D76" w:rsidRPr="001B1005" w:rsidRDefault="000E7D76" w:rsidP="000E7D76">
      <w:pPr>
        <w:keepNext/>
        <w:ind w:left="-57" w:firstLine="1497"/>
        <w:jc w:val="both"/>
        <w:outlineLvl w:val="7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3º </w:t>
      </w:r>
      <w:r w:rsidRPr="001B1005">
        <w:rPr>
          <w:sz w:val="24"/>
          <w:szCs w:val="24"/>
        </w:rPr>
        <w:t>Esta Lei entra em vigor na data de sua publicação, revogadas as disposições em contrário.</w:t>
      </w:r>
    </w:p>
    <w:p w:rsidR="000E7D76" w:rsidRPr="001B1005" w:rsidRDefault="000E7D76" w:rsidP="000E7D76">
      <w:pPr>
        <w:keepNext/>
        <w:ind w:firstLine="2181"/>
        <w:jc w:val="both"/>
        <w:outlineLvl w:val="7"/>
        <w:rPr>
          <w:sz w:val="24"/>
          <w:szCs w:val="24"/>
        </w:rPr>
      </w:pPr>
    </w:p>
    <w:p w:rsidR="000E7D76" w:rsidRPr="00D645C7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0E7D76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E7D76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E7D76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E7D76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0E7D76" w:rsidRDefault="000E7D76" w:rsidP="000E7D76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0E7D76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D76" w:rsidRPr="00AE350B" w:rsidRDefault="000E7D7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0E7D76" w:rsidRPr="00AE350B" w:rsidRDefault="000E7D7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D76" w:rsidRPr="00AE350B" w:rsidRDefault="000E7D76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0E7D76" w:rsidRPr="00AE350B" w:rsidRDefault="000E7D76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0E7D76" w:rsidRPr="001B1005" w:rsidRDefault="000E7D76" w:rsidP="000E7D76">
      <w:pPr>
        <w:keepNext/>
        <w:jc w:val="both"/>
        <w:outlineLvl w:val="7"/>
        <w:rPr>
          <w:sz w:val="24"/>
          <w:szCs w:val="24"/>
        </w:rPr>
      </w:pPr>
    </w:p>
    <w:p w:rsidR="0030374B" w:rsidRDefault="000E7D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76"/>
    <w:rsid w:val="000A2C50"/>
    <w:rsid w:val="000E7D76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E1BF-C2BE-4807-B238-BF3F583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7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D7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E7D7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E7D76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7D76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e">
    <w:name w:val="Blockquote"/>
    <w:basedOn w:val="Normal"/>
    <w:rsid w:val="000E7D76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2018-08-30T19:05:00Z</dcterms:created>
  <dcterms:modified xsi:type="dcterms:W3CDTF">2018-08-30T19:05:00Z</dcterms:modified>
</cp:coreProperties>
</file>