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48" w:rsidRDefault="008B2448" w:rsidP="008B2448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4600,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22 DE FEVEREIRO DE 2012</w:t>
      </w:r>
    </w:p>
    <w:p w:rsidR="008B2448" w:rsidRDefault="008B2448" w:rsidP="008B2448">
      <w:pPr>
        <w:spacing w:line="280" w:lineRule="auto"/>
        <w:rPr>
          <w:b/>
          <w:color w:val="000000"/>
        </w:rPr>
      </w:pPr>
    </w:p>
    <w:p w:rsidR="008B2448" w:rsidRDefault="008B2448" w:rsidP="008B2448">
      <w:pPr>
        <w:spacing w:line="280" w:lineRule="auto"/>
        <w:rPr>
          <w:b/>
          <w:color w:val="000000"/>
          <w:sz w:val="24"/>
          <w:szCs w:val="24"/>
        </w:rPr>
      </w:pPr>
    </w:p>
    <w:p w:rsidR="008B2448" w:rsidRDefault="008B2448" w:rsidP="008B2448">
      <w:pPr>
        <w:keepNext/>
        <w:jc w:val="both"/>
        <w:rPr>
          <w:sz w:val="24"/>
          <w:szCs w:val="24"/>
        </w:rPr>
      </w:pPr>
    </w:p>
    <w:p w:rsidR="008B2448" w:rsidRDefault="008B2448" w:rsidP="008B2448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suplementar e dá outras providências.</w:t>
      </w:r>
    </w:p>
    <w:p w:rsidR="008B2448" w:rsidRDefault="008B2448" w:rsidP="008B2448">
      <w:pPr>
        <w:keepNext/>
        <w:ind w:firstLine="1843"/>
        <w:jc w:val="both"/>
        <w:rPr>
          <w:sz w:val="24"/>
          <w:szCs w:val="24"/>
        </w:rPr>
      </w:pPr>
    </w:p>
    <w:p w:rsidR="008B2448" w:rsidRDefault="008B2448" w:rsidP="008B2448">
      <w:pPr>
        <w:keepNext/>
        <w:ind w:firstLine="1843"/>
        <w:jc w:val="both"/>
        <w:rPr>
          <w:sz w:val="24"/>
          <w:szCs w:val="24"/>
        </w:rPr>
      </w:pPr>
    </w:p>
    <w:p w:rsidR="008B2448" w:rsidRDefault="008B2448" w:rsidP="008B2448">
      <w:pPr>
        <w:keepNext/>
        <w:ind w:firstLine="1843"/>
        <w:jc w:val="both"/>
        <w:rPr>
          <w:sz w:val="24"/>
          <w:szCs w:val="24"/>
        </w:rPr>
      </w:pPr>
    </w:p>
    <w:p w:rsidR="008B2448" w:rsidRDefault="008B2448" w:rsidP="008B2448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CÂMARA MUNICIPAL DE FORMIGA APROVOU E EU SANCIONO A SEGUINTE LEI: </w:t>
      </w:r>
    </w:p>
    <w:p w:rsidR="008B2448" w:rsidRDefault="008B2448" w:rsidP="008B2448">
      <w:pPr>
        <w:pStyle w:val="Recuodecorpodetexto"/>
        <w:keepNext/>
        <w:ind w:firstLine="1843"/>
        <w:rPr>
          <w:rFonts w:ascii="Times New Roman" w:hAnsi="Times New Roman" w:cs="Times New Roman"/>
          <w:szCs w:val="24"/>
        </w:rPr>
      </w:pPr>
    </w:p>
    <w:p w:rsidR="008B2448" w:rsidRDefault="008B2448" w:rsidP="008B2448">
      <w:pPr>
        <w:pStyle w:val="Recuodecorpodetexto"/>
        <w:keepNext/>
        <w:ind w:firstLine="184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8B2448" w:rsidRDefault="008B2448" w:rsidP="008B2448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abrir no Orçamento Vigente, Crédito Suplementar no valor de R$ 61.580,00 (Sessenta e um mil, quinhentos e oitenta reais), conforme a seguinte discriminação:</w:t>
      </w:r>
    </w:p>
    <w:p w:rsidR="008B2448" w:rsidRDefault="008B2448" w:rsidP="008B2448">
      <w:pPr>
        <w:pStyle w:val="Corpodetexto"/>
        <w:ind w:firstLine="2124"/>
        <w:rPr>
          <w:sz w:val="24"/>
          <w:szCs w:val="24"/>
        </w:rPr>
      </w:pPr>
    </w:p>
    <w:p w:rsidR="008B2448" w:rsidRDefault="008B2448" w:rsidP="008B2448">
      <w:pPr>
        <w:pStyle w:val="Corpodetex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153670</wp:posOffset>
                </wp:positionV>
                <wp:extent cx="6463665" cy="913765"/>
                <wp:effectExtent l="5715" t="4445" r="7620" b="5715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913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30"/>
                              <w:gridCol w:w="6480"/>
                              <w:gridCol w:w="1470"/>
                            </w:tblGrid>
                            <w:tr w:rsidR="008B2448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B2448" w:rsidRDefault="008B244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B2448" w:rsidRDefault="008B244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B2448" w:rsidRDefault="008B244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B2448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B2448" w:rsidRDefault="008B244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02.01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B2448" w:rsidRDefault="008B244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GABINETE DO PREFEITO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B2448" w:rsidRDefault="008B244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B2448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B2448" w:rsidRDefault="008B244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04 122 0001 1.001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B2448" w:rsidRDefault="008B244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Aquisição de Equipamentos, Móveis e Veículos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B2448" w:rsidRDefault="008B244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B2448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B2448" w:rsidRDefault="008B244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4490 52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B2448" w:rsidRDefault="008B244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Equipamentos e Material Permanente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(Ficha 1)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B2448" w:rsidRDefault="008B244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61.580,00</w:t>
                                  </w:r>
                                </w:p>
                              </w:tc>
                            </w:tr>
                            <w:tr w:rsidR="008B2448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B2448" w:rsidRDefault="008B244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B2448" w:rsidRDefault="008B244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B2448" w:rsidRDefault="008B2448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61.580,00</w:t>
                                  </w:r>
                                </w:p>
                              </w:tc>
                            </w:tr>
                          </w:tbl>
                          <w:p w:rsidR="008B2448" w:rsidRDefault="008B2448" w:rsidP="008B24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.75pt;margin-top:12.1pt;width:508.95pt;height:71.9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30"/>
                        <w:gridCol w:w="6480"/>
                        <w:gridCol w:w="1470"/>
                      </w:tblGrid>
                      <w:tr w:rsidR="008B2448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B2448" w:rsidRDefault="008B244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B2448" w:rsidRDefault="008B244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B2448" w:rsidRDefault="008B244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B2448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B2448" w:rsidRDefault="008B244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02.01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B2448" w:rsidRDefault="008B244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GABINETE DO PREFEITO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B2448" w:rsidRDefault="008B244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B2448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B2448" w:rsidRDefault="008B244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04 122 0001 1.001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B2448" w:rsidRDefault="008B244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Aquisição de Equipamentos, Móveis e Veículos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B2448" w:rsidRDefault="008B244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B2448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B2448" w:rsidRDefault="008B244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4490 52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B2448" w:rsidRDefault="008B244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Equipamentos e Material Permanente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(Ficha 1)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B2448" w:rsidRDefault="008B2448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61.580,00</w:t>
                            </w:r>
                          </w:p>
                        </w:tc>
                      </w:tr>
                      <w:tr w:rsidR="008B2448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B2448" w:rsidRDefault="008B2448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B2448" w:rsidRDefault="008B2448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B2448" w:rsidRDefault="008B2448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61.580,00</w:t>
                            </w:r>
                          </w:p>
                        </w:tc>
                      </w:tr>
                    </w:tbl>
                    <w:p w:rsidR="008B2448" w:rsidRDefault="008B2448" w:rsidP="008B2448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8B2448" w:rsidRDefault="008B2448" w:rsidP="008B2448">
      <w:pPr>
        <w:pStyle w:val="Corpodetexto"/>
        <w:ind w:left="-57" w:firstLine="2181"/>
        <w:rPr>
          <w:b/>
          <w:sz w:val="24"/>
          <w:szCs w:val="24"/>
        </w:rPr>
      </w:pPr>
    </w:p>
    <w:p w:rsidR="008B2448" w:rsidRDefault="008B2448" w:rsidP="008B2448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Artigo Primeiro, fica utilizado o superávit financeiro no valor de R$ 61.580,00 (Sessenta e um mil, quinhentos e oitenta reais</w:t>
      </w:r>
      <w:proofErr w:type="gramStart"/>
      <w:r>
        <w:rPr>
          <w:sz w:val="24"/>
          <w:szCs w:val="24"/>
        </w:rPr>
        <w:t>),  apurado</w:t>
      </w:r>
      <w:proofErr w:type="gramEnd"/>
      <w:r>
        <w:rPr>
          <w:sz w:val="24"/>
          <w:szCs w:val="24"/>
        </w:rPr>
        <w:t xml:space="preserve"> no Balanço Patrimonial do Exercício de 2011, conforme Artigo 43 da Lei 4320/64, sendo que o Grupo da Fonte e Destinação de Recursos é 2 (dois), de acordo com a Instrução Normativa nº 05/2011, Anexo III do TCEMG.</w:t>
      </w:r>
    </w:p>
    <w:p w:rsidR="008B2448" w:rsidRDefault="008B2448" w:rsidP="008B2448">
      <w:pPr>
        <w:pStyle w:val="Corpodetexto"/>
        <w:ind w:firstLine="1418"/>
        <w:rPr>
          <w:sz w:val="24"/>
          <w:szCs w:val="24"/>
        </w:rPr>
      </w:pPr>
    </w:p>
    <w:p w:rsidR="008B2448" w:rsidRDefault="008B2448" w:rsidP="008B2448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 xml:space="preserve">Esta Lei entra em vigor na data de sua publicação, revogadas as disposições em contrário.         </w:t>
      </w:r>
    </w:p>
    <w:p w:rsidR="008B2448" w:rsidRDefault="008B2448" w:rsidP="008B2448">
      <w:pPr>
        <w:jc w:val="center"/>
      </w:pPr>
    </w:p>
    <w:p w:rsidR="008B2448" w:rsidRDefault="008B2448" w:rsidP="008B2448">
      <w:pPr>
        <w:jc w:val="center"/>
      </w:pPr>
    </w:p>
    <w:p w:rsidR="008B2448" w:rsidRDefault="008B2448" w:rsidP="008B2448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22 de fevereiro de 2012.</w:t>
      </w:r>
    </w:p>
    <w:p w:rsidR="008B2448" w:rsidRDefault="008B2448" w:rsidP="008B2448">
      <w:pPr>
        <w:pStyle w:val="Corpodetexto32"/>
        <w:spacing w:line="100" w:lineRule="atLeast"/>
        <w:rPr>
          <w:rFonts w:ascii="Times New Roman" w:hAnsi="Times New Roman"/>
        </w:rPr>
      </w:pPr>
    </w:p>
    <w:p w:rsidR="008B2448" w:rsidRDefault="008B2448" w:rsidP="008B2448">
      <w:pPr>
        <w:pStyle w:val="Corpodetexto32"/>
        <w:spacing w:line="100" w:lineRule="atLeast"/>
        <w:rPr>
          <w:rFonts w:ascii="Times New Roman" w:hAnsi="Times New Roman"/>
        </w:rPr>
      </w:pPr>
    </w:p>
    <w:p w:rsidR="008B2448" w:rsidRDefault="008B2448" w:rsidP="008B2448">
      <w:pPr>
        <w:pStyle w:val="Corpodetexto32"/>
        <w:spacing w:line="100" w:lineRule="atLeast"/>
        <w:rPr>
          <w:rFonts w:ascii="Times New Roman" w:hAnsi="Times New Roman"/>
        </w:rPr>
      </w:pPr>
    </w:p>
    <w:p w:rsidR="008B2448" w:rsidRDefault="008B2448" w:rsidP="008B2448">
      <w:pPr>
        <w:pStyle w:val="Corpodetexto32"/>
        <w:spacing w:line="100" w:lineRule="atLeast"/>
        <w:rPr>
          <w:rFonts w:ascii="Times New Roman" w:hAnsi="Times New Roman"/>
        </w:rPr>
      </w:pPr>
    </w:p>
    <w:p w:rsidR="008B2448" w:rsidRDefault="008B2448" w:rsidP="008B2448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8B2448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8B2448" w:rsidRDefault="008B244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8B2448" w:rsidRDefault="008B244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8B2448" w:rsidRDefault="008B244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8B2448" w:rsidRDefault="008B244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8B244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48"/>
    <w:rsid w:val="000A2C50"/>
    <w:rsid w:val="00147E9B"/>
    <w:rsid w:val="004662F0"/>
    <w:rsid w:val="005B4ECA"/>
    <w:rsid w:val="0070535B"/>
    <w:rsid w:val="00757829"/>
    <w:rsid w:val="008B2448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C6B2218-9512-4D66-B5D4-460F6E0A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44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B244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8B2448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B2448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B2448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8B2448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2018-08-30T20:05:00Z</dcterms:created>
  <dcterms:modified xsi:type="dcterms:W3CDTF">2018-08-30T20:05:00Z</dcterms:modified>
</cp:coreProperties>
</file>