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709" w:rsidRDefault="00F67709" w:rsidP="00F67709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4621,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13 DE MARÇO DE 2012</w:t>
      </w:r>
    </w:p>
    <w:p w:rsidR="00F67709" w:rsidRDefault="00F67709" w:rsidP="00F67709">
      <w:pPr>
        <w:spacing w:line="280" w:lineRule="auto"/>
        <w:rPr>
          <w:b/>
          <w:color w:val="000000"/>
        </w:rPr>
      </w:pPr>
    </w:p>
    <w:p w:rsidR="00F67709" w:rsidRDefault="00F67709" w:rsidP="00F67709">
      <w:pPr>
        <w:keepNext/>
        <w:ind w:left="4950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especial; concessão de auxílios financeiros e dá outras providências.</w:t>
      </w:r>
    </w:p>
    <w:p w:rsidR="00F67709" w:rsidRDefault="00F67709" w:rsidP="00F67709">
      <w:pPr>
        <w:keepNext/>
        <w:jc w:val="both"/>
        <w:rPr>
          <w:sz w:val="24"/>
          <w:szCs w:val="24"/>
        </w:rPr>
      </w:pPr>
    </w:p>
    <w:p w:rsidR="00F67709" w:rsidRDefault="00F67709" w:rsidP="00F67709">
      <w:pPr>
        <w:keepNext/>
        <w:jc w:val="both"/>
        <w:rPr>
          <w:sz w:val="24"/>
          <w:szCs w:val="24"/>
        </w:rPr>
      </w:pPr>
    </w:p>
    <w:p w:rsidR="00F67709" w:rsidRDefault="00F67709" w:rsidP="00F67709">
      <w:pPr>
        <w:pStyle w:val="Recuodecorpodetexto"/>
        <w:keepNext/>
        <w:ind w:left="0"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CÂMARA MUNICIPAL DE FORMIGA APROVOU E EU SANCIONO A SEGUINTE LEI:</w:t>
      </w:r>
      <w:r>
        <w:rPr>
          <w:rFonts w:ascii="Times New Roman" w:hAnsi="Times New Roman" w:cs="Times New Roman"/>
          <w:szCs w:val="24"/>
        </w:rPr>
        <w:tab/>
      </w:r>
    </w:p>
    <w:p w:rsidR="00F67709" w:rsidRDefault="00F67709" w:rsidP="00F67709">
      <w:pPr>
        <w:keepNext/>
        <w:ind w:firstLine="2124"/>
        <w:jc w:val="both"/>
        <w:rPr>
          <w:sz w:val="24"/>
          <w:szCs w:val="24"/>
        </w:rPr>
      </w:pPr>
    </w:p>
    <w:p w:rsidR="00F67709" w:rsidRDefault="00F67709" w:rsidP="00F67709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o Poder Executivo autorizado a celebrar convênios e a conceder repasses financeiros às seguintes entidades:</w:t>
      </w:r>
    </w:p>
    <w:p w:rsidR="00F67709" w:rsidRDefault="00F67709" w:rsidP="00F67709">
      <w:pPr>
        <w:keepNext/>
        <w:ind w:firstLine="2125"/>
        <w:jc w:val="both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740"/>
        <w:gridCol w:w="2499"/>
        <w:gridCol w:w="1733"/>
      </w:tblGrid>
      <w:tr w:rsidR="00F67709" w:rsidTr="000A1074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709" w:rsidRDefault="00F67709" w:rsidP="000A1074">
            <w:pPr>
              <w:keepNext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ENTIDADE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709" w:rsidRDefault="00F67709" w:rsidP="000A1074">
            <w:pPr>
              <w:keepNext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709" w:rsidRDefault="00F67709" w:rsidP="000A1074">
            <w:pPr>
              <w:keepNext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</w:t>
            </w:r>
          </w:p>
        </w:tc>
      </w:tr>
      <w:tr w:rsidR="00F67709" w:rsidTr="000A1074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709" w:rsidRDefault="00F6770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Associação Mão Amiga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709" w:rsidRDefault="00F6770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08.202.672/0001-91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709" w:rsidRDefault="00F6770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R$ 23.000,00</w:t>
            </w:r>
          </w:p>
        </w:tc>
      </w:tr>
      <w:tr w:rsidR="00F67709" w:rsidTr="000A1074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709" w:rsidRDefault="00F6770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Associação Dom José Antônio do Couto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709" w:rsidRDefault="00F6770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12.197.069/0001-36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709" w:rsidRDefault="00F6770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R$ 36.000,00</w:t>
            </w:r>
          </w:p>
        </w:tc>
      </w:tr>
      <w:tr w:rsidR="00F67709" w:rsidTr="000A1074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709" w:rsidRDefault="00F6770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Associação Betel de Assistência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709" w:rsidRDefault="00F6770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01.346.688/0001-29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709" w:rsidRDefault="00F6770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R$ 37.956,66</w:t>
            </w:r>
          </w:p>
        </w:tc>
      </w:tr>
    </w:tbl>
    <w:p w:rsidR="00F67709" w:rsidRDefault="00F67709" w:rsidP="00F67709">
      <w:pPr>
        <w:keepNext/>
        <w:ind w:firstLine="2124"/>
        <w:jc w:val="both"/>
      </w:pPr>
    </w:p>
    <w:p w:rsidR="00F67709" w:rsidRDefault="00F67709" w:rsidP="00F67709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Fica o Poder Executivo autorizado a abrir no Orçamento Vigente, Crédito Especial no valor de R$ 96.956,66 (Noventa e seis mil, novecentos e </w:t>
      </w:r>
      <w:proofErr w:type="spellStart"/>
      <w:r>
        <w:rPr>
          <w:sz w:val="24"/>
          <w:szCs w:val="24"/>
        </w:rPr>
        <w:t>cinqüenta</w:t>
      </w:r>
      <w:proofErr w:type="spellEnd"/>
      <w:r>
        <w:rPr>
          <w:sz w:val="24"/>
          <w:szCs w:val="24"/>
        </w:rPr>
        <w:t xml:space="preserve"> e seis reais e sessenta e seis centavos), conforme a seguinte discriminação:</w:t>
      </w:r>
    </w:p>
    <w:p w:rsidR="00F67709" w:rsidRDefault="00F67709" w:rsidP="00F67709">
      <w:pPr>
        <w:keepNext/>
        <w:ind w:firstLine="709"/>
        <w:jc w:val="both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3"/>
        <w:gridCol w:w="6405"/>
        <w:gridCol w:w="1528"/>
      </w:tblGrid>
      <w:tr w:rsidR="00F6770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709" w:rsidRDefault="00F6770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709" w:rsidRDefault="00F6770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709" w:rsidRDefault="00F6770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6770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709" w:rsidRDefault="00F67709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02.12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709" w:rsidRDefault="00F67709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SECRETARIA DE DESENVOLVIMENTO HUMANO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709" w:rsidRDefault="00F67709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F6770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709" w:rsidRDefault="00F6770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04 845 0000 0.048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709" w:rsidRDefault="00F6770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Apoio à Entidades Privadas s/Fins Lucrativos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709" w:rsidRDefault="00F6770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6770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709" w:rsidRDefault="00F6770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3350 43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709" w:rsidRDefault="00F6770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Subvenções Sociais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709" w:rsidRDefault="00F6770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73.956,66</w:t>
            </w:r>
          </w:p>
        </w:tc>
      </w:tr>
      <w:tr w:rsidR="00F6770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709" w:rsidRDefault="00F6770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4450 42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709" w:rsidRDefault="00F6770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Auxílios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709" w:rsidRDefault="00F67709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23.000,00</w:t>
            </w:r>
          </w:p>
        </w:tc>
      </w:tr>
      <w:tr w:rsidR="00F67709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709" w:rsidRDefault="00F67709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709" w:rsidRDefault="00F67709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709" w:rsidRDefault="00F67709" w:rsidP="000A1074">
            <w:pPr>
              <w:keepNext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96.956,66</w:t>
            </w:r>
          </w:p>
        </w:tc>
      </w:tr>
    </w:tbl>
    <w:p w:rsidR="00F67709" w:rsidRDefault="00F67709" w:rsidP="00F67709">
      <w:pPr>
        <w:pStyle w:val="Corpodetexto"/>
        <w:rPr>
          <w:sz w:val="24"/>
          <w:szCs w:val="24"/>
        </w:rPr>
      </w:pPr>
    </w:p>
    <w:p w:rsidR="00F67709" w:rsidRDefault="00F67709" w:rsidP="00F67709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Parágrafo Único:</w:t>
      </w:r>
      <w:r>
        <w:rPr>
          <w:sz w:val="24"/>
          <w:szCs w:val="24"/>
        </w:rPr>
        <w:t xml:space="preserve"> Fica o Poder Executivo autorizado a incluir no Plano Plurianual para o período 2010/2013, no Programa 0000 – Encargos Especiais, a Ação – Apoio à Entidades Privadas s/Fins Lucrativos. </w:t>
      </w:r>
    </w:p>
    <w:p w:rsidR="00F67709" w:rsidRDefault="00F67709" w:rsidP="00F67709">
      <w:pPr>
        <w:pStyle w:val="Corpodetexto"/>
        <w:ind w:firstLine="1843"/>
        <w:rPr>
          <w:sz w:val="24"/>
          <w:szCs w:val="24"/>
        </w:rPr>
      </w:pPr>
    </w:p>
    <w:p w:rsidR="00F67709" w:rsidRDefault="00F67709" w:rsidP="00F67709">
      <w:pPr>
        <w:pStyle w:val="Corpodetexto"/>
        <w:ind w:firstLine="1475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Para fazer face às despesas de que trata o Artigo Primeiro, fica utilizado o superávit financeiro apurado no Balanço Patrimonial do Exercício de 2011, conforme Artigo 43 da Lei 4320/64, sendo que o Grupo da Fonte e Destinação de Recursos é 2 (dois), de acordo com a Instrução Normativa nº 05/2011, Anexo III do TCEMG.</w:t>
      </w:r>
    </w:p>
    <w:p w:rsidR="00F67709" w:rsidRDefault="00F67709" w:rsidP="00F67709">
      <w:pPr>
        <w:pStyle w:val="Corpodetexto"/>
        <w:ind w:firstLine="1475"/>
        <w:rPr>
          <w:sz w:val="24"/>
          <w:szCs w:val="24"/>
        </w:rPr>
      </w:pPr>
    </w:p>
    <w:p w:rsidR="00F67709" w:rsidRDefault="00F67709" w:rsidP="00F67709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Esta Lei entra em vigor na data de sua publicação, revogadas as disposições em contrário.</w:t>
      </w:r>
    </w:p>
    <w:p w:rsidR="00F67709" w:rsidRDefault="00F67709" w:rsidP="00F67709">
      <w:pPr>
        <w:jc w:val="center"/>
      </w:pPr>
    </w:p>
    <w:p w:rsidR="00F67709" w:rsidRDefault="00F67709" w:rsidP="00F67709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13 de março de 2012.</w:t>
      </w:r>
    </w:p>
    <w:p w:rsidR="00F67709" w:rsidRDefault="00F67709" w:rsidP="00F67709">
      <w:pPr>
        <w:pStyle w:val="Corpodetexto32"/>
        <w:spacing w:line="100" w:lineRule="atLeast"/>
        <w:rPr>
          <w:rFonts w:ascii="Times New Roman" w:hAnsi="Times New Roman"/>
        </w:rPr>
      </w:pPr>
    </w:p>
    <w:p w:rsidR="00F67709" w:rsidRDefault="00F67709" w:rsidP="00F67709">
      <w:pPr>
        <w:pStyle w:val="Corpodetexto32"/>
        <w:spacing w:line="100" w:lineRule="atLeast"/>
        <w:rPr>
          <w:rFonts w:ascii="Times New Roman" w:hAnsi="Times New Roman"/>
        </w:rPr>
      </w:pPr>
    </w:p>
    <w:p w:rsidR="00F67709" w:rsidRDefault="00F67709" w:rsidP="00F67709">
      <w:pPr>
        <w:pStyle w:val="Corpodetexto32"/>
        <w:spacing w:line="100" w:lineRule="atLeast"/>
        <w:rPr>
          <w:rFonts w:ascii="Times New Roman" w:hAnsi="Times New Roman"/>
        </w:rPr>
      </w:pPr>
    </w:p>
    <w:p w:rsidR="00F67709" w:rsidRDefault="00F67709" w:rsidP="00F67709">
      <w:pPr>
        <w:pStyle w:val="Corpodetexto32"/>
        <w:spacing w:line="100" w:lineRule="atLeast"/>
        <w:rPr>
          <w:rFonts w:ascii="Times New Roman" w:hAnsi="Times New Roman"/>
        </w:rPr>
      </w:pPr>
    </w:p>
    <w:p w:rsidR="00F67709" w:rsidRDefault="00F67709" w:rsidP="00F67709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F67709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F67709" w:rsidRDefault="00F67709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ALUÍSIO VELOSO DA CUNHA</w:t>
            </w:r>
          </w:p>
          <w:p w:rsidR="00F67709" w:rsidRDefault="00F67709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F67709" w:rsidRDefault="00F67709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F67709" w:rsidRDefault="00F67709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F6770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09"/>
    <w:rsid w:val="000A2C50"/>
    <w:rsid w:val="00147E9B"/>
    <w:rsid w:val="004662F0"/>
    <w:rsid w:val="005B4ECA"/>
    <w:rsid w:val="0070535B"/>
    <w:rsid w:val="00757829"/>
    <w:rsid w:val="009E5F9A"/>
    <w:rsid w:val="00D07AA5"/>
    <w:rsid w:val="00F6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DE611-C4E1-467F-93D4-1DB4CA91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709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67709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F67709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F67709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67709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F67709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2018-08-30T20:11:00Z</dcterms:created>
  <dcterms:modified xsi:type="dcterms:W3CDTF">2018-08-30T20:11:00Z</dcterms:modified>
</cp:coreProperties>
</file>