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91" w:rsidRDefault="00CA6A91" w:rsidP="00CA6A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CA6A91" w:rsidRDefault="00CA6A91" w:rsidP="00CA6A91">
      <w:pPr>
        <w:spacing w:line="280" w:lineRule="auto"/>
        <w:rPr>
          <w:b/>
          <w:color w:val="000000"/>
          <w:sz w:val="24"/>
          <w:szCs w:val="24"/>
        </w:rPr>
      </w:pPr>
    </w:p>
    <w:p w:rsidR="00CA6A91" w:rsidRDefault="00CA6A91" w:rsidP="00CA6A91">
      <w:pPr>
        <w:spacing w:line="280" w:lineRule="auto"/>
        <w:rPr>
          <w:b/>
          <w:color w:val="000000"/>
          <w:sz w:val="24"/>
          <w:szCs w:val="24"/>
        </w:rPr>
      </w:pPr>
    </w:p>
    <w:p w:rsidR="00CA6A91" w:rsidRDefault="00CA6A91" w:rsidP="00CA6A91">
      <w:pPr>
        <w:spacing w:line="280" w:lineRule="auto"/>
        <w:rPr>
          <w:b/>
          <w:color w:val="000000"/>
          <w:sz w:val="24"/>
          <w:szCs w:val="24"/>
        </w:rPr>
      </w:pPr>
    </w:p>
    <w:p w:rsidR="00CA6A91" w:rsidRDefault="00CA6A91" w:rsidP="00CA6A91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art. 1º da Lei nº. 4218, de 14 de setembro de 2009, e dá outras providências.</w:t>
      </w:r>
    </w:p>
    <w:p w:rsidR="00CA6A91" w:rsidRDefault="00CA6A91" w:rsidP="00CA6A91">
      <w:pPr>
        <w:spacing w:line="276" w:lineRule="auto"/>
        <w:ind w:left="4819"/>
        <w:jc w:val="both"/>
        <w:rPr>
          <w:b/>
          <w:color w:val="000000"/>
          <w:sz w:val="24"/>
          <w:szCs w:val="24"/>
        </w:rPr>
      </w:pPr>
    </w:p>
    <w:p w:rsidR="00CA6A91" w:rsidRDefault="00CA6A91" w:rsidP="00CA6A91">
      <w:pPr>
        <w:spacing w:line="276" w:lineRule="auto"/>
        <w:ind w:left="4819"/>
        <w:jc w:val="both"/>
        <w:rPr>
          <w:b/>
          <w:color w:val="000000"/>
          <w:sz w:val="24"/>
          <w:szCs w:val="24"/>
        </w:rPr>
      </w:pPr>
    </w:p>
    <w:p w:rsidR="00CA6A91" w:rsidRDefault="00CA6A91" w:rsidP="00CA6A91">
      <w:pPr>
        <w:spacing w:line="276" w:lineRule="auto"/>
        <w:ind w:left="4819"/>
        <w:jc w:val="both"/>
        <w:rPr>
          <w:b/>
          <w:color w:val="000000"/>
          <w:sz w:val="24"/>
          <w:szCs w:val="24"/>
        </w:rPr>
      </w:pPr>
    </w:p>
    <w:p w:rsidR="00CA6A91" w:rsidRDefault="00CA6A91" w:rsidP="00CA6A91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CA6A91" w:rsidRDefault="00CA6A91" w:rsidP="00CA6A91">
      <w:pPr>
        <w:spacing w:line="276" w:lineRule="auto"/>
        <w:ind w:left="4819" w:firstLine="1417"/>
        <w:jc w:val="both"/>
        <w:rPr>
          <w:b/>
          <w:color w:val="000000"/>
          <w:sz w:val="24"/>
          <w:szCs w:val="24"/>
        </w:rPr>
      </w:pPr>
    </w:p>
    <w:p w:rsidR="00CA6A91" w:rsidRDefault="00CA6A91" w:rsidP="00CA6A91">
      <w:pPr>
        <w:spacing w:line="276" w:lineRule="auto"/>
        <w:ind w:left="4819" w:firstLine="1417"/>
        <w:jc w:val="both"/>
        <w:rPr>
          <w:b/>
          <w:color w:val="000000"/>
          <w:sz w:val="24"/>
          <w:szCs w:val="24"/>
        </w:rPr>
      </w:pPr>
    </w:p>
    <w:p w:rsidR="00CA6A91" w:rsidRDefault="00CA6A91" w:rsidP="00CA6A91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 xml:space="preserve">O </w:t>
      </w:r>
      <w:r>
        <w:rPr>
          <w:i/>
          <w:szCs w:val="24"/>
        </w:rPr>
        <w:t xml:space="preserve">“caput” </w:t>
      </w:r>
      <w:r>
        <w:rPr>
          <w:szCs w:val="24"/>
        </w:rPr>
        <w:t>do art. 1º da Lei nº. 4218, de 14 de setembro de 2009, passa a viger com a seguinte redação:</w:t>
      </w:r>
    </w:p>
    <w:p w:rsidR="00CA6A91" w:rsidRDefault="00CA6A91" w:rsidP="00CA6A91">
      <w:pPr>
        <w:ind w:firstLine="1417"/>
        <w:jc w:val="both"/>
        <w:rPr>
          <w:sz w:val="24"/>
          <w:szCs w:val="24"/>
        </w:rPr>
      </w:pPr>
    </w:p>
    <w:p w:rsidR="00CA6A91" w:rsidRDefault="00CA6A91" w:rsidP="00CA6A91">
      <w:pPr>
        <w:autoSpaceDE w:val="0"/>
        <w:ind w:right="50" w:firstLine="1417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1º </w:t>
      </w:r>
      <w:r>
        <w:rPr>
          <w:i/>
          <w:sz w:val="24"/>
          <w:szCs w:val="24"/>
        </w:rPr>
        <w:t xml:space="preserve">Os membros da Comissão Permanente de Licitação e os </w:t>
      </w:r>
      <w:proofErr w:type="gramStart"/>
      <w:r>
        <w:rPr>
          <w:i/>
          <w:sz w:val="24"/>
          <w:szCs w:val="24"/>
        </w:rPr>
        <w:t>Pregoeiros  da</w:t>
      </w:r>
      <w:proofErr w:type="gramEnd"/>
      <w:r>
        <w:rPr>
          <w:i/>
          <w:sz w:val="24"/>
          <w:szCs w:val="24"/>
        </w:rPr>
        <w:t xml:space="preserve"> Administração Direta e Indireta do Município, receberão, a título de gratificação, o valor de R$ 500,00 (quinhentos reais) mensais, reajustada anualmente pelo índice de revisão geral dos agentes públicos.”</w:t>
      </w:r>
    </w:p>
    <w:p w:rsidR="00CA6A91" w:rsidRDefault="00CA6A91" w:rsidP="00CA6A91">
      <w:pPr>
        <w:autoSpaceDE w:val="0"/>
        <w:ind w:right="50" w:firstLine="1417"/>
        <w:jc w:val="both"/>
        <w:rPr>
          <w:sz w:val="24"/>
          <w:szCs w:val="24"/>
        </w:rPr>
      </w:pPr>
    </w:p>
    <w:p w:rsidR="00CA6A91" w:rsidRDefault="00CA6A91" w:rsidP="00CA6A9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CA6A91" w:rsidRDefault="00CA6A91" w:rsidP="00CA6A91">
      <w:pPr>
        <w:ind w:firstLine="1417"/>
        <w:jc w:val="both"/>
        <w:rPr>
          <w:sz w:val="24"/>
          <w:szCs w:val="24"/>
        </w:rPr>
      </w:pPr>
    </w:p>
    <w:p w:rsidR="00CA6A91" w:rsidRDefault="00CA6A91" w:rsidP="00CA6A91">
      <w:pPr>
        <w:jc w:val="center"/>
        <w:rPr>
          <w:color w:val="000000"/>
          <w:sz w:val="24"/>
          <w:szCs w:val="24"/>
        </w:rPr>
      </w:pPr>
    </w:p>
    <w:p w:rsidR="00CA6A91" w:rsidRDefault="00CA6A91" w:rsidP="00CA6A9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CA6A91" w:rsidRDefault="00CA6A91" w:rsidP="00CA6A91">
      <w:pPr>
        <w:pStyle w:val="Corpodetexto32"/>
        <w:spacing w:line="100" w:lineRule="atLeast"/>
        <w:rPr>
          <w:rFonts w:ascii="Times New Roman" w:hAnsi="Times New Roman"/>
        </w:rPr>
      </w:pPr>
    </w:p>
    <w:p w:rsidR="00CA6A91" w:rsidRDefault="00CA6A91" w:rsidP="00CA6A91">
      <w:pPr>
        <w:pStyle w:val="Corpodetexto32"/>
        <w:spacing w:line="100" w:lineRule="atLeast"/>
        <w:rPr>
          <w:rFonts w:ascii="Times New Roman" w:hAnsi="Times New Roman"/>
        </w:rPr>
      </w:pPr>
    </w:p>
    <w:p w:rsidR="00CA6A91" w:rsidRDefault="00CA6A91" w:rsidP="00CA6A91">
      <w:pPr>
        <w:pStyle w:val="Corpodetexto32"/>
        <w:spacing w:line="100" w:lineRule="atLeast"/>
        <w:rPr>
          <w:rFonts w:ascii="Times New Roman" w:hAnsi="Times New Roman"/>
        </w:rPr>
      </w:pPr>
    </w:p>
    <w:p w:rsidR="00CA6A91" w:rsidRDefault="00CA6A91" w:rsidP="00CA6A91">
      <w:pPr>
        <w:pStyle w:val="Corpodetexto32"/>
        <w:spacing w:line="100" w:lineRule="atLeast"/>
        <w:rPr>
          <w:rFonts w:ascii="Times New Roman" w:hAnsi="Times New Roman"/>
        </w:rPr>
      </w:pPr>
    </w:p>
    <w:p w:rsidR="00CA6A91" w:rsidRDefault="00CA6A91" w:rsidP="00CA6A9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A6A9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A6A91" w:rsidRDefault="00CA6A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A6A91" w:rsidRDefault="00CA6A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A6A91" w:rsidRDefault="00CA6A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A6A91" w:rsidRDefault="00CA6A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A6A9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1"/>
    <w:rsid w:val="000A2C50"/>
    <w:rsid w:val="00147E9B"/>
    <w:rsid w:val="004662F0"/>
    <w:rsid w:val="005B4ECA"/>
    <w:rsid w:val="0070535B"/>
    <w:rsid w:val="00757829"/>
    <w:rsid w:val="009E5F9A"/>
    <w:rsid w:val="00CA6A9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F928-0549-48CE-B43B-0CB848F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9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A6A91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CA6A9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2018-08-30T20:24:00Z</dcterms:created>
  <dcterms:modified xsi:type="dcterms:W3CDTF">2018-08-30T20:24:00Z</dcterms:modified>
</cp:coreProperties>
</file>