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08" w:rsidRDefault="00782E08" w:rsidP="00782E0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25 DE ABRIL DE 2012</w:t>
      </w:r>
    </w:p>
    <w:p w:rsidR="00782E08" w:rsidRDefault="00782E08" w:rsidP="00782E08">
      <w:pPr>
        <w:spacing w:line="280" w:lineRule="auto"/>
        <w:rPr>
          <w:b/>
          <w:color w:val="000000"/>
          <w:sz w:val="24"/>
          <w:szCs w:val="24"/>
        </w:rPr>
      </w:pPr>
    </w:p>
    <w:p w:rsidR="00782E08" w:rsidRDefault="00782E08" w:rsidP="00782E08">
      <w:pPr>
        <w:spacing w:line="280" w:lineRule="auto"/>
        <w:rPr>
          <w:b/>
          <w:color w:val="000000"/>
          <w:sz w:val="24"/>
          <w:szCs w:val="24"/>
        </w:rPr>
      </w:pPr>
    </w:p>
    <w:p w:rsidR="00782E08" w:rsidRDefault="00782E08" w:rsidP="00782E08">
      <w:pPr>
        <w:spacing w:line="280" w:lineRule="auto"/>
        <w:rPr>
          <w:b/>
          <w:color w:val="000000"/>
          <w:sz w:val="24"/>
          <w:szCs w:val="24"/>
        </w:rPr>
      </w:pPr>
    </w:p>
    <w:p w:rsidR="00782E08" w:rsidRDefault="00782E08" w:rsidP="00782E08">
      <w:pPr>
        <w:ind w:left="495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Altera redação do quadro do artigo 1º da Lei 4631/2012 e dá outras providências:</w:t>
      </w:r>
    </w:p>
    <w:p w:rsidR="00782E08" w:rsidRDefault="00782E08" w:rsidP="00782E08">
      <w:pPr>
        <w:ind w:left="4253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782E08" w:rsidRDefault="00782E08" w:rsidP="00782E08">
      <w:pPr>
        <w:ind w:left="4253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782E08" w:rsidRDefault="00782E08" w:rsidP="00782E08">
      <w:pPr>
        <w:ind w:left="4253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782E08" w:rsidRDefault="00782E08" w:rsidP="00782E08">
      <w:pPr>
        <w:ind w:firstLine="1418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 CÂMARA MUNICIPAL DE FORMIGA APROVOU E EU SANCIONO A SEGUINTE LEI:</w:t>
      </w:r>
    </w:p>
    <w:p w:rsidR="00782E08" w:rsidRDefault="00782E08" w:rsidP="00782E08">
      <w:pPr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782E08" w:rsidRDefault="00782E08" w:rsidP="00782E08">
      <w:pPr>
        <w:spacing w:after="120"/>
        <w:ind w:firstLine="1418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1º</w:t>
      </w:r>
      <w:r>
        <w:rPr>
          <w:color w:val="222222"/>
          <w:sz w:val="24"/>
          <w:szCs w:val="24"/>
        </w:rPr>
        <w:t> O quadro do artigo 1º da Lei 4631/2012, passa a viger com a seguinte redação:</w:t>
      </w:r>
    </w:p>
    <w:p w:rsidR="00782E08" w:rsidRDefault="00782E08" w:rsidP="00782E08">
      <w:pPr>
        <w:spacing w:after="120"/>
        <w:ind w:firstLine="1843"/>
        <w:jc w:val="both"/>
        <w:rPr>
          <w:i/>
          <w:iCs/>
          <w:color w:val="222222"/>
          <w:sz w:val="24"/>
          <w:szCs w:val="24"/>
        </w:rPr>
      </w:pPr>
      <w:r>
        <w:rPr>
          <w:i/>
          <w:iCs/>
          <w:color w:val="222222"/>
          <w:sz w:val="24"/>
          <w:szCs w:val="24"/>
        </w:rPr>
        <w:t>“</w:t>
      </w:r>
    </w:p>
    <w:p w:rsidR="00782E08" w:rsidRDefault="00782E08" w:rsidP="00782E08">
      <w:pPr>
        <w:spacing w:after="120"/>
        <w:ind w:firstLine="1843"/>
        <w:jc w:val="both"/>
        <w:rPr>
          <w:i/>
          <w:iCs/>
          <w:color w:val="222222"/>
          <w:sz w:val="24"/>
          <w:szCs w:val="24"/>
        </w:rPr>
      </w:pPr>
      <w:r>
        <w:rPr>
          <w:i/>
          <w:iCs/>
          <w:color w:val="222222"/>
          <w:sz w:val="24"/>
          <w:szCs w:val="24"/>
        </w:rPr>
        <w:t> 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209"/>
        <w:gridCol w:w="1719"/>
      </w:tblGrid>
      <w:tr w:rsidR="00782E0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02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PREFEITURA MUNICIPAL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 </w:t>
            </w:r>
          </w:p>
        </w:tc>
      </w:tr>
      <w:tr w:rsidR="00782E0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02.12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SECRETARIA DE DESENVOLVIMENTO HUMANO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 </w:t>
            </w:r>
          </w:p>
        </w:tc>
      </w:tr>
      <w:tr w:rsidR="00782E0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04 244 0071 1.164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Construção do Complexo do PEC - Praça de Esportes e Cultura – Ministério da Cultura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 </w:t>
            </w:r>
          </w:p>
        </w:tc>
      </w:tr>
      <w:tr w:rsidR="00782E0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4490 51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   Obras e Instalações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i/>
                <w:iCs/>
                <w:color w:val="222222"/>
                <w:sz w:val="24"/>
                <w:szCs w:val="24"/>
              </w:rPr>
            </w:pPr>
            <w:r>
              <w:rPr>
                <w:i/>
                <w:iCs/>
                <w:color w:val="222222"/>
                <w:sz w:val="24"/>
                <w:szCs w:val="24"/>
              </w:rPr>
              <w:t>1.825.214,22</w:t>
            </w:r>
          </w:p>
        </w:tc>
      </w:tr>
      <w:tr w:rsidR="00782E08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b/>
                <w:bCs/>
                <w:i/>
                <w:iCs/>
                <w:color w:val="22222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b/>
                <w:bCs/>
                <w:i/>
                <w:iCs/>
                <w:color w:val="22222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E08" w:rsidRDefault="00782E08" w:rsidP="000A1074">
            <w:pPr>
              <w:snapToGrid w:val="0"/>
              <w:jc w:val="both"/>
              <w:rPr>
                <w:b/>
                <w:bCs/>
                <w:i/>
                <w:iCs/>
                <w:color w:val="22222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222222"/>
                <w:sz w:val="24"/>
                <w:szCs w:val="24"/>
              </w:rPr>
              <w:t>1.825.214,22</w:t>
            </w:r>
          </w:p>
        </w:tc>
      </w:tr>
    </w:tbl>
    <w:p w:rsidR="00782E08" w:rsidRDefault="00782E08" w:rsidP="00782E08">
      <w:pPr>
        <w:spacing w:after="120"/>
        <w:jc w:val="both"/>
        <w:rPr>
          <w:i/>
          <w:iCs/>
          <w:color w:val="222222"/>
          <w:sz w:val="24"/>
          <w:szCs w:val="24"/>
        </w:rPr>
      </w:pPr>
      <w:r>
        <w:rPr>
          <w:i/>
          <w:iCs/>
          <w:color w:val="222222"/>
          <w:sz w:val="24"/>
          <w:szCs w:val="24"/>
        </w:rPr>
        <w:t> </w:t>
      </w:r>
    </w:p>
    <w:p w:rsidR="00782E08" w:rsidRDefault="00782E08" w:rsidP="00782E08">
      <w:pPr>
        <w:spacing w:after="120"/>
        <w:jc w:val="both"/>
        <w:rPr>
          <w:i/>
          <w:iCs/>
          <w:color w:val="222222"/>
          <w:sz w:val="24"/>
          <w:szCs w:val="24"/>
        </w:rPr>
      </w:pPr>
      <w:r>
        <w:rPr>
          <w:i/>
          <w:iCs/>
          <w:color w:val="222222"/>
          <w:sz w:val="24"/>
          <w:szCs w:val="24"/>
        </w:rPr>
        <w:t>”</w:t>
      </w:r>
    </w:p>
    <w:p w:rsidR="00782E08" w:rsidRDefault="00782E08" w:rsidP="00782E08">
      <w:pPr>
        <w:ind w:firstLine="1418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2º</w:t>
      </w:r>
      <w:r>
        <w:rPr>
          <w:color w:val="222222"/>
          <w:sz w:val="24"/>
          <w:szCs w:val="24"/>
        </w:rPr>
        <w:t> Esta Lei entra em vigor na data de sua publicação, revogadas as disposições em contrário e retroagindo seus efeitos à 28/03/2012.</w:t>
      </w:r>
    </w:p>
    <w:p w:rsidR="00782E08" w:rsidRDefault="00782E08" w:rsidP="00782E08">
      <w:pPr>
        <w:ind w:firstLine="218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782E08" w:rsidRDefault="00782E08" w:rsidP="00782E08">
      <w:pPr>
        <w:ind w:firstLine="2181"/>
        <w:jc w:val="both"/>
        <w:rPr>
          <w:color w:val="222222"/>
          <w:sz w:val="24"/>
          <w:szCs w:val="24"/>
        </w:rPr>
      </w:pPr>
    </w:p>
    <w:p w:rsidR="00782E08" w:rsidRDefault="00782E08" w:rsidP="00782E0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25 de abril de 2012.</w:t>
      </w:r>
    </w:p>
    <w:p w:rsidR="00782E08" w:rsidRDefault="00782E08" w:rsidP="00782E08">
      <w:pPr>
        <w:pStyle w:val="Corpodetexto32"/>
        <w:spacing w:line="100" w:lineRule="atLeast"/>
        <w:rPr>
          <w:rFonts w:ascii="Times New Roman" w:hAnsi="Times New Roman"/>
        </w:rPr>
      </w:pPr>
    </w:p>
    <w:p w:rsidR="00782E08" w:rsidRDefault="00782E08" w:rsidP="00782E08">
      <w:pPr>
        <w:pStyle w:val="Corpodetexto32"/>
        <w:spacing w:line="100" w:lineRule="atLeast"/>
        <w:rPr>
          <w:rFonts w:ascii="Times New Roman" w:hAnsi="Times New Roman"/>
        </w:rPr>
      </w:pPr>
    </w:p>
    <w:p w:rsidR="00782E08" w:rsidRDefault="00782E08" w:rsidP="00782E08">
      <w:pPr>
        <w:pStyle w:val="Corpodetexto32"/>
        <w:spacing w:line="100" w:lineRule="atLeast"/>
        <w:rPr>
          <w:rFonts w:ascii="Times New Roman" w:hAnsi="Times New Roman"/>
        </w:rPr>
      </w:pPr>
    </w:p>
    <w:p w:rsidR="00782E08" w:rsidRDefault="00782E08" w:rsidP="00782E0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82E0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782E08" w:rsidRDefault="00782E0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82E08" w:rsidRDefault="00782E0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82E08" w:rsidRDefault="00782E0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782E08" w:rsidRDefault="00782E0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782E0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08"/>
    <w:rsid w:val="000A2C50"/>
    <w:rsid w:val="00147E9B"/>
    <w:rsid w:val="004662F0"/>
    <w:rsid w:val="005B4ECA"/>
    <w:rsid w:val="0070535B"/>
    <w:rsid w:val="00757829"/>
    <w:rsid w:val="00782E08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7D59-2991-4786-BD5D-231DF557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0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782E0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2018-08-30T20:30:00Z</dcterms:created>
  <dcterms:modified xsi:type="dcterms:W3CDTF">2018-08-30T20:30:00Z</dcterms:modified>
</cp:coreProperties>
</file>