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A2" w:rsidRDefault="00990FA2" w:rsidP="00990FA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990FA2" w:rsidRPr="009A4767" w:rsidRDefault="00990FA2" w:rsidP="00990FA2">
      <w:pPr>
        <w:spacing w:line="283" w:lineRule="auto"/>
        <w:rPr>
          <w:b/>
          <w:color w:val="000000"/>
          <w:sz w:val="24"/>
          <w:szCs w:val="24"/>
        </w:rPr>
      </w:pPr>
    </w:p>
    <w:p w:rsidR="00990FA2" w:rsidRPr="009A4767" w:rsidRDefault="00990FA2" w:rsidP="00990FA2">
      <w:pPr>
        <w:spacing w:line="283" w:lineRule="auto"/>
        <w:rPr>
          <w:b/>
          <w:color w:val="000000"/>
          <w:sz w:val="24"/>
          <w:szCs w:val="24"/>
        </w:rPr>
      </w:pPr>
    </w:p>
    <w:p w:rsidR="00990FA2" w:rsidRPr="009A4767" w:rsidRDefault="00990FA2" w:rsidP="00990FA2">
      <w:pPr>
        <w:spacing w:line="283" w:lineRule="auto"/>
        <w:rPr>
          <w:b/>
          <w:color w:val="000000"/>
          <w:sz w:val="24"/>
          <w:szCs w:val="24"/>
        </w:rPr>
      </w:pPr>
    </w:p>
    <w:p w:rsidR="00990FA2" w:rsidRPr="009A4767" w:rsidRDefault="00990FA2" w:rsidP="00990FA2">
      <w:pPr>
        <w:ind w:left="4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redação do parágrafo único do art. 3º da Lei nº 4515, de 20 de setembro de 2011 e dá outras providências.</w:t>
      </w:r>
    </w:p>
    <w:p w:rsidR="00990FA2" w:rsidRPr="009A4767" w:rsidRDefault="00990FA2" w:rsidP="00990FA2">
      <w:pPr>
        <w:spacing w:line="283" w:lineRule="auto"/>
        <w:ind w:left="2835"/>
        <w:rPr>
          <w:sz w:val="24"/>
          <w:szCs w:val="24"/>
        </w:rPr>
      </w:pPr>
    </w:p>
    <w:p w:rsidR="00990FA2" w:rsidRPr="009A4767" w:rsidRDefault="00990FA2" w:rsidP="00990FA2">
      <w:pPr>
        <w:spacing w:line="283" w:lineRule="auto"/>
        <w:ind w:left="2835"/>
        <w:rPr>
          <w:sz w:val="24"/>
          <w:szCs w:val="24"/>
        </w:rPr>
      </w:pPr>
    </w:p>
    <w:p w:rsidR="00990FA2" w:rsidRPr="009A4767" w:rsidRDefault="00990FA2" w:rsidP="00990FA2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990FA2" w:rsidRPr="009A4767" w:rsidRDefault="00990FA2" w:rsidP="00990FA2">
      <w:pPr>
        <w:spacing w:line="283" w:lineRule="auto"/>
        <w:ind w:left="2835"/>
        <w:rPr>
          <w:sz w:val="24"/>
          <w:szCs w:val="24"/>
        </w:rPr>
      </w:pPr>
    </w:p>
    <w:p w:rsidR="00990FA2" w:rsidRPr="009A4767" w:rsidRDefault="00990FA2" w:rsidP="00990FA2">
      <w:pPr>
        <w:spacing w:line="283" w:lineRule="auto"/>
        <w:ind w:left="2835"/>
        <w:rPr>
          <w:sz w:val="24"/>
          <w:szCs w:val="24"/>
        </w:rPr>
      </w:pPr>
    </w:p>
    <w:p w:rsidR="00990FA2" w:rsidRPr="009A4767" w:rsidRDefault="00990FA2" w:rsidP="00990FA2">
      <w:pPr>
        <w:spacing w:before="100" w:after="100"/>
        <w:ind w:firstLine="1418"/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Art. 1º</w:t>
      </w:r>
      <w:r w:rsidRPr="009A4767">
        <w:rPr>
          <w:sz w:val="24"/>
          <w:szCs w:val="24"/>
        </w:rPr>
        <w:t> O parágrafo único do Art. 3º da Lei nº 4515, de 20 de setembro de 2011, passa a viger com a seguinte redação:</w:t>
      </w:r>
    </w:p>
    <w:p w:rsidR="00990FA2" w:rsidRPr="009A4767" w:rsidRDefault="00990FA2" w:rsidP="00990FA2">
      <w:pPr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990FA2" w:rsidRPr="009A4767" w:rsidRDefault="00990FA2" w:rsidP="00990FA2">
      <w:pPr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                       </w:t>
      </w:r>
      <w:r w:rsidRPr="009A4767">
        <w:rPr>
          <w:i/>
          <w:iCs/>
          <w:sz w:val="24"/>
          <w:szCs w:val="24"/>
        </w:rPr>
        <w:t>“</w:t>
      </w:r>
      <w:r w:rsidRPr="009A4767">
        <w:rPr>
          <w:b/>
          <w:bCs/>
          <w:i/>
          <w:iCs/>
          <w:sz w:val="24"/>
          <w:szCs w:val="24"/>
        </w:rPr>
        <w:t>Parágrafo único:</w:t>
      </w:r>
      <w:r w:rsidRPr="009A4767">
        <w:rPr>
          <w:i/>
          <w:iCs/>
          <w:sz w:val="24"/>
          <w:szCs w:val="24"/>
        </w:rPr>
        <w:t xml:space="preserve"> A remuneração do estagiário de que trata o Art. 1º será de R$ 225,00 (duzentos e vinte e cinco reais) mensais, mais R$ 70,00 (setenta reais) mensais, destinados ao pagamento de auxilio transporte, com carga horária semanal de 10 (dez) horas, conforme previsto no convênio nº </w:t>
      </w:r>
      <w:hyperlink r:id="rId4" w:tgtFrame="_blank" w:history="1">
        <w:r w:rsidRPr="009A4767">
          <w:rPr>
            <w:i/>
            <w:iCs/>
            <w:sz w:val="24"/>
            <w:szCs w:val="24"/>
          </w:rPr>
          <w:t>724638/</w:t>
        </w:r>
        <w:proofErr w:type="gramStart"/>
        <w:r w:rsidRPr="009A4767">
          <w:rPr>
            <w:i/>
            <w:iCs/>
            <w:sz w:val="24"/>
            <w:szCs w:val="24"/>
          </w:rPr>
          <w:t>2009</w:t>
        </w:r>
      </w:hyperlink>
      <w:r w:rsidRPr="009A4767">
        <w:rPr>
          <w:i/>
          <w:iCs/>
          <w:sz w:val="24"/>
          <w:szCs w:val="24"/>
        </w:rPr>
        <w:t>.”</w:t>
      </w:r>
      <w:proofErr w:type="gramEnd"/>
    </w:p>
    <w:p w:rsidR="00990FA2" w:rsidRPr="009A4767" w:rsidRDefault="00990FA2" w:rsidP="00990FA2">
      <w:pPr>
        <w:ind w:firstLine="1440"/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 </w:t>
      </w:r>
    </w:p>
    <w:p w:rsidR="00990FA2" w:rsidRPr="009A4767" w:rsidRDefault="00990FA2" w:rsidP="00990FA2">
      <w:pPr>
        <w:ind w:firstLine="1440"/>
        <w:jc w:val="both"/>
        <w:rPr>
          <w:sz w:val="24"/>
          <w:szCs w:val="24"/>
        </w:rPr>
      </w:pPr>
      <w:r w:rsidRPr="009A4767">
        <w:rPr>
          <w:b/>
          <w:bCs/>
          <w:sz w:val="24"/>
          <w:szCs w:val="24"/>
        </w:rPr>
        <w:t>Art. 2º</w:t>
      </w:r>
      <w:r w:rsidRPr="009A4767">
        <w:rPr>
          <w:sz w:val="24"/>
          <w:szCs w:val="24"/>
        </w:rPr>
        <w:t> Esta Lei entra em vigor na data de sua publicação, retroagindo seus efeitos a 30 de março de 2012.</w:t>
      </w:r>
    </w:p>
    <w:p w:rsidR="00990FA2" w:rsidRPr="009A4767" w:rsidRDefault="00990FA2" w:rsidP="00990FA2">
      <w:pPr>
        <w:jc w:val="both"/>
        <w:rPr>
          <w:sz w:val="24"/>
          <w:szCs w:val="24"/>
        </w:rPr>
      </w:pPr>
      <w:r w:rsidRPr="009A4767">
        <w:rPr>
          <w:sz w:val="24"/>
          <w:szCs w:val="24"/>
        </w:rPr>
        <w:t> </w:t>
      </w:r>
    </w:p>
    <w:p w:rsidR="00990FA2" w:rsidRPr="00526BC7" w:rsidRDefault="00990FA2" w:rsidP="00990FA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990FA2" w:rsidRDefault="00990FA2" w:rsidP="00990FA2">
      <w:pPr>
        <w:pStyle w:val="Corpodetexto32"/>
        <w:spacing w:line="100" w:lineRule="atLeast"/>
        <w:rPr>
          <w:rFonts w:ascii="Times New Roman" w:hAnsi="Times New Roman"/>
        </w:rPr>
      </w:pPr>
    </w:p>
    <w:p w:rsidR="00990FA2" w:rsidRDefault="00990FA2" w:rsidP="00990FA2">
      <w:pPr>
        <w:pStyle w:val="Corpodetexto32"/>
        <w:spacing w:line="100" w:lineRule="atLeast"/>
        <w:rPr>
          <w:rFonts w:ascii="Times New Roman" w:hAnsi="Times New Roman"/>
        </w:rPr>
      </w:pPr>
    </w:p>
    <w:p w:rsidR="00990FA2" w:rsidRDefault="00990FA2" w:rsidP="00990FA2">
      <w:pPr>
        <w:pStyle w:val="Corpodetexto32"/>
        <w:spacing w:line="100" w:lineRule="atLeast"/>
        <w:rPr>
          <w:rFonts w:ascii="Times New Roman" w:hAnsi="Times New Roman"/>
        </w:rPr>
      </w:pPr>
    </w:p>
    <w:p w:rsidR="00990FA2" w:rsidRDefault="00990FA2" w:rsidP="00990FA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90FA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90FA2" w:rsidRDefault="00990FA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90FA2" w:rsidRDefault="00990FA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90FA2" w:rsidRDefault="00990FA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90FA2" w:rsidRDefault="00990FA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990FA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A2"/>
    <w:rsid w:val="000A2C50"/>
    <w:rsid w:val="00147E9B"/>
    <w:rsid w:val="004662F0"/>
    <w:rsid w:val="005B4ECA"/>
    <w:rsid w:val="0070535B"/>
    <w:rsid w:val="00757829"/>
    <w:rsid w:val="00990FA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E74FF-698F-4F63-97B1-02D2B0F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A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990FA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724638%2F20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2018-08-30T20:33:00Z</dcterms:created>
  <dcterms:modified xsi:type="dcterms:W3CDTF">2018-08-30T20:33:00Z</dcterms:modified>
</cp:coreProperties>
</file>