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1F" w:rsidRDefault="002D471F" w:rsidP="002D471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4695,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JUNHO DE 2012</w:t>
      </w:r>
    </w:p>
    <w:p w:rsidR="002D471F" w:rsidRPr="00961312" w:rsidRDefault="002D471F" w:rsidP="002D471F">
      <w:pPr>
        <w:spacing w:line="283" w:lineRule="auto"/>
        <w:rPr>
          <w:b/>
          <w:color w:val="000000"/>
          <w:sz w:val="24"/>
          <w:szCs w:val="24"/>
        </w:rPr>
      </w:pPr>
    </w:p>
    <w:p w:rsidR="002D471F" w:rsidRPr="00961312" w:rsidRDefault="002D471F" w:rsidP="002D471F">
      <w:pPr>
        <w:ind w:left="2124" w:firstLine="70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D471F" w:rsidRPr="00961312" w:rsidRDefault="002D471F" w:rsidP="002D471F">
      <w:pPr>
        <w:ind w:left="495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Autoriza abertura de crédito especial e dá outras providências.</w:t>
      </w:r>
    </w:p>
    <w:p w:rsidR="002D471F" w:rsidRPr="00961312" w:rsidRDefault="002D471F" w:rsidP="002D471F">
      <w:pPr>
        <w:ind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D471F" w:rsidRPr="00961312" w:rsidRDefault="002D471F" w:rsidP="002D471F">
      <w:pPr>
        <w:ind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D471F" w:rsidRPr="00961312" w:rsidRDefault="002D471F" w:rsidP="002D471F">
      <w:pPr>
        <w:ind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O POVO DO MUNICÍPIO DE FORMIGA, POR SEUS REPRESENTANTES, APROVA E EU SANCIONO A SEGUINTE LEI:</w:t>
      </w:r>
    </w:p>
    <w:p w:rsidR="002D471F" w:rsidRPr="00961312" w:rsidRDefault="002D471F" w:rsidP="002D471F">
      <w:pPr>
        <w:ind w:left="2124"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D471F" w:rsidRPr="00961312" w:rsidRDefault="002D471F" w:rsidP="002D471F">
      <w:pPr>
        <w:ind w:left="2124"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</w:t>
      </w:r>
    </w:p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1º</w:t>
      </w:r>
      <w:r w:rsidRPr="00961312">
        <w:rPr>
          <w:color w:val="000000"/>
          <w:sz w:val="24"/>
          <w:szCs w:val="24"/>
        </w:rPr>
        <w:t> Fica o Poder Executivo autorizado a abrir no Orçamento Vigente, Crédito Especial no valor de R$ 16.349,63 (Dezesseis mil, trezentos e quarenta e nove reais e sessenta e três centavos), conforme a seguinte discriminação:</w:t>
      </w:r>
    </w:p>
    <w:tbl>
      <w:tblPr>
        <w:tblpPr w:leftFromText="141" w:rightFromText="141" w:topFromText="100" w:bottomFromText="100" w:vertAnchor="text" w:horzAnchor="margin" w:tblpY="35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540"/>
        <w:gridCol w:w="1400"/>
      </w:tblGrid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SECRETARIA DE SAÚDE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 FUNDO MUNICIPAL DE SAÚDE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10 301 0022 1.171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 xml:space="preserve">Construção do </w:t>
            </w:r>
            <w:proofErr w:type="spellStart"/>
            <w:r w:rsidRPr="00961312">
              <w:rPr>
                <w:color w:val="000000"/>
                <w:sz w:val="24"/>
                <w:szCs w:val="24"/>
              </w:rPr>
              <w:t>Pólo</w:t>
            </w:r>
            <w:proofErr w:type="spellEnd"/>
            <w:r w:rsidRPr="00961312">
              <w:rPr>
                <w:color w:val="000000"/>
                <w:sz w:val="24"/>
                <w:szCs w:val="24"/>
              </w:rPr>
              <w:t xml:space="preserve"> da Academia de Saúde Pública - POLASB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 Obras e Instalações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15.000,00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10 301 0022 1.172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Aquisição de Equipamentos p/Polo da Academia de Saúde Pública - POLASB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  </w:t>
            </w:r>
            <w:proofErr w:type="gramStart"/>
            <w:r w:rsidRPr="00961312">
              <w:rPr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1.000,00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10 301 0022 2.261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Manutenção do Polo da Academia de Saúde Pública - POLASB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3390 30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  Material de Consumo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349,63</w:t>
            </w:r>
          </w:p>
        </w:tc>
      </w:tr>
      <w:tr w:rsidR="002D471F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71F" w:rsidRPr="00961312" w:rsidRDefault="002D471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16.349,63</w:t>
            </w:r>
          </w:p>
        </w:tc>
      </w:tr>
    </w:tbl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</w:t>
      </w:r>
    </w:p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1º</w:t>
      </w:r>
      <w:r w:rsidRPr="00961312">
        <w:rPr>
          <w:color w:val="000000"/>
          <w:sz w:val="24"/>
          <w:szCs w:val="24"/>
        </w:rPr>
        <w:t> Fica o Poder Executivo autorizado a incluir no Plano Plurianual para o período 2010/2013, dentro do Programa 0022</w:t>
      </w:r>
      <w:r w:rsidRPr="00961312">
        <w:rPr>
          <w:color w:val="FF0000"/>
          <w:sz w:val="24"/>
          <w:szCs w:val="24"/>
        </w:rPr>
        <w:t> </w:t>
      </w:r>
      <w:r w:rsidRPr="00961312">
        <w:rPr>
          <w:color w:val="000000"/>
          <w:sz w:val="24"/>
          <w:szCs w:val="24"/>
        </w:rPr>
        <w:t>– Saúde da Família, as Ações: 1.171 – Construção do Polo da Academia de Saúde Pública – POLASB; 1.172 – Aquisição de Equipamentos p/Polo da Academia de Saúde Pública – POLASB; e 2.261 – Manutenção do Polo da Academia de Saúde Pública – POLASB.</w:t>
      </w:r>
    </w:p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 </w:t>
      </w:r>
    </w:p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2º</w:t>
      </w:r>
      <w:r w:rsidRPr="00961312">
        <w:rPr>
          <w:color w:val="000000"/>
          <w:sz w:val="24"/>
          <w:szCs w:val="24"/>
        </w:rPr>
        <w:t> Fica o Poder Executivo autorizado a incluir no Anexo de Metas e Prioridades da Lei de Diretrizes Orçamentárias para o Exercício de 2012, as ações: 1.171 – Construção do Polo da Academia de Saúde Pública – POLASB; e 1.172 – Aquisição de Equipamentos p/Polo da Academia de Saúde Pública – POLASB.</w:t>
      </w:r>
    </w:p>
    <w:p w:rsidR="002D471F" w:rsidRPr="00961312" w:rsidRDefault="002D471F" w:rsidP="002D471F">
      <w:pPr>
        <w:ind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2º</w:t>
      </w:r>
      <w:r w:rsidRPr="00961312">
        <w:rPr>
          <w:color w:val="000000"/>
          <w:sz w:val="24"/>
          <w:szCs w:val="24"/>
        </w:rPr>
        <w:t> Para fazer face às despesas de que trata o Artigo Primeiro, fica utilizada a tendência ao excesso de arrecadação, no valor de R$ 16.349,63 (Dezesseis mil, trezentos e quarenta e nove reais e sessenta e três centavos), conforme Artigo 43 da Lei 4320/64.</w:t>
      </w:r>
    </w:p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                            </w:t>
      </w:r>
    </w:p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3º</w:t>
      </w:r>
      <w:r w:rsidRPr="00961312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2D471F" w:rsidRPr="00961312" w:rsidRDefault="002D471F" w:rsidP="002D471F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                    </w:t>
      </w:r>
    </w:p>
    <w:p w:rsidR="002D471F" w:rsidRPr="00526BC7" w:rsidRDefault="002D471F" w:rsidP="002D471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05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2D471F" w:rsidRDefault="002D471F" w:rsidP="002D471F">
      <w:pPr>
        <w:pStyle w:val="Corpodetexto32"/>
        <w:spacing w:line="100" w:lineRule="atLeast"/>
        <w:rPr>
          <w:rFonts w:ascii="Times New Roman" w:hAnsi="Times New Roman"/>
        </w:rPr>
      </w:pPr>
    </w:p>
    <w:p w:rsidR="002D471F" w:rsidRDefault="002D471F" w:rsidP="002D471F">
      <w:pPr>
        <w:pStyle w:val="Corpodetexto32"/>
        <w:spacing w:line="100" w:lineRule="atLeast"/>
        <w:rPr>
          <w:rFonts w:ascii="Times New Roman" w:hAnsi="Times New Roman"/>
        </w:rPr>
      </w:pPr>
    </w:p>
    <w:p w:rsidR="002D471F" w:rsidRDefault="002D471F" w:rsidP="002D471F">
      <w:pPr>
        <w:pStyle w:val="Corpodetexto32"/>
        <w:spacing w:line="100" w:lineRule="atLeast"/>
        <w:rPr>
          <w:rFonts w:ascii="Times New Roman" w:hAnsi="Times New Roman"/>
        </w:rPr>
      </w:pPr>
    </w:p>
    <w:p w:rsidR="002D471F" w:rsidRDefault="002D471F" w:rsidP="002D471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D471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D471F" w:rsidRDefault="002D471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D471F" w:rsidRDefault="002D471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D471F" w:rsidRDefault="002D471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D471F" w:rsidRDefault="002D471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2D471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1F"/>
    <w:rsid w:val="000A2C50"/>
    <w:rsid w:val="00147E9B"/>
    <w:rsid w:val="002D471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4A4B6-5F0B-4899-A1DD-83A48CA9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1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2D471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2018-08-30T20:37:00Z</dcterms:created>
  <dcterms:modified xsi:type="dcterms:W3CDTF">2018-08-30T20:37:00Z</dcterms:modified>
</cp:coreProperties>
</file>