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11" w:rsidRPr="004C19EF" w:rsidRDefault="00C77411" w:rsidP="00C77411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14 DE AGOSTO DE 2012</w:t>
      </w:r>
    </w:p>
    <w:p w:rsidR="00C77411" w:rsidRPr="00E26698" w:rsidRDefault="00C77411" w:rsidP="00C77411">
      <w:pPr>
        <w:spacing w:line="283" w:lineRule="auto"/>
        <w:rPr>
          <w:b/>
          <w:color w:val="000000"/>
          <w:sz w:val="24"/>
          <w:szCs w:val="24"/>
        </w:rPr>
      </w:pPr>
    </w:p>
    <w:p w:rsidR="00C77411" w:rsidRPr="00E26698" w:rsidRDefault="00C77411" w:rsidP="00C77411">
      <w:pPr>
        <w:spacing w:line="283" w:lineRule="auto"/>
        <w:rPr>
          <w:b/>
          <w:color w:val="000000"/>
          <w:sz w:val="24"/>
          <w:szCs w:val="24"/>
        </w:rPr>
      </w:pPr>
    </w:p>
    <w:p w:rsidR="00C77411" w:rsidRPr="00E26698" w:rsidRDefault="00C77411" w:rsidP="00C77411">
      <w:pPr>
        <w:jc w:val="both"/>
        <w:rPr>
          <w:color w:val="000000"/>
          <w:sz w:val="24"/>
          <w:szCs w:val="24"/>
          <w:lang w:eastAsia="pt-BR"/>
        </w:rPr>
      </w:pPr>
      <w:r w:rsidRPr="00E26698">
        <w:rPr>
          <w:color w:val="000000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rPr>
          <w:sz w:val="24"/>
          <w:szCs w:val="24"/>
          <w:lang w:eastAsia="pt-BR"/>
        </w:rPr>
      </w:pPr>
      <w:r w:rsidRPr="00E26698">
        <w:rPr>
          <w:sz w:val="24"/>
          <w:szCs w:val="24"/>
          <w:lang w:val="pt-PT" w:eastAsia="pt-BR"/>
        </w:rPr>
        <w:t> </w:t>
      </w:r>
    </w:p>
    <w:p w:rsidR="00C77411" w:rsidRPr="00E26698" w:rsidRDefault="00C77411" w:rsidP="00C77411">
      <w:pPr>
        <w:ind w:left="4253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Regulamenta a Lei n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12.527, de 18 de novembro de 2011, que dispõe sobre o acesso a informações previsto no inciso XXXIII do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 do art. 5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, no inciso II do § 3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do art. 37 e no § 2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do art. 216 da Constituição.</w:t>
      </w:r>
    </w:p>
    <w:p w:rsidR="00C77411" w:rsidRPr="00E26698" w:rsidRDefault="00C77411" w:rsidP="00C77411">
      <w:pPr>
        <w:ind w:left="4253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left="4253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left="4253"/>
        <w:jc w:val="both"/>
        <w:rPr>
          <w:sz w:val="24"/>
          <w:szCs w:val="24"/>
          <w:lang w:eastAsia="pt-BR"/>
        </w:rPr>
      </w:pPr>
      <w:r w:rsidRPr="00E26698">
        <w:rPr>
          <w:b/>
          <w:bCs/>
          <w:sz w:val="24"/>
          <w:szCs w:val="24"/>
          <w:lang w:val="pt-PT"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sz w:val="24"/>
          <w:szCs w:val="24"/>
          <w:lang w:eastAsia="pt-BR"/>
        </w:rPr>
        <w:t>O POVO DO MUNICÍPIO DE FORMIGA, POR SEUS REPRESENTANTES, APROVA E EU SANCIONO A SEGUINTE LEI: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DISPOSIÇÕES GERAIS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Regulamenta, no âmbito do Poder Executivo Municipal, os procedimentos para a garantia do acesso à informação, conforme o disposto na </w:t>
      </w:r>
      <w:hyperlink r:id="rId4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18 de novembro de 2011</w:t>
        </w:r>
      </w:hyperlink>
      <w:r w:rsidRPr="00E26698">
        <w:rPr>
          <w:spacing w:val="-2"/>
          <w:sz w:val="24"/>
          <w:szCs w:val="24"/>
          <w:lang w:eastAsia="pt-BR"/>
        </w:rPr>
        <w:t>, que dispõe sobre o acesso a informações previsto no </w:t>
      </w:r>
      <w:hyperlink r:id="rId5" w:anchor="art5xxxiii" w:tgtFrame="_blank" w:history="1">
        <w:r w:rsidRPr="00E26698">
          <w:rPr>
            <w:spacing w:val="-2"/>
            <w:sz w:val="24"/>
            <w:szCs w:val="24"/>
            <w:lang w:eastAsia="pt-BR"/>
          </w:rPr>
          <w:t>inciso XXXIII do </w:t>
        </w:r>
        <w:r w:rsidRPr="00E26698">
          <w:rPr>
            <w:b/>
            <w:bCs/>
            <w:spacing w:val="-2"/>
            <w:sz w:val="24"/>
            <w:szCs w:val="24"/>
            <w:lang w:eastAsia="pt-BR"/>
          </w:rPr>
          <w:t>caput</w:t>
        </w:r>
        <w:r w:rsidRPr="00E26698">
          <w:rPr>
            <w:spacing w:val="-2"/>
            <w:sz w:val="24"/>
            <w:szCs w:val="24"/>
            <w:lang w:eastAsia="pt-BR"/>
          </w:rPr>
          <w:t> do art. 5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</w:hyperlink>
      <w:r w:rsidRPr="00E26698">
        <w:rPr>
          <w:spacing w:val="-2"/>
          <w:sz w:val="24"/>
          <w:szCs w:val="24"/>
          <w:lang w:eastAsia="pt-BR"/>
        </w:rPr>
        <w:t>, no </w:t>
      </w:r>
      <w:hyperlink r:id="rId6" w:anchor="art37§3ii" w:tgtFrame="_blank" w:history="1">
        <w:r w:rsidRPr="00E26698">
          <w:rPr>
            <w:spacing w:val="-2"/>
            <w:sz w:val="24"/>
            <w:szCs w:val="24"/>
            <w:lang w:eastAsia="pt-BR"/>
          </w:rPr>
          <w:t>inciso II do § 3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do art. 37</w:t>
        </w:r>
      </w:hyperlink>
      <w:r w:rsidRPr="00E26698">
        <w:rPr>
          <w:spacing w:val="-2"/>
          <w:sz w:val="24"/>
          <w:szCs w:val="24"/>
          <w:lang w:eastAsia="pt-BR"/>
        </w:rPr>
        <w:t> e no </w:t>
      </w:r>
      <w:hyperlink r:id="rId7" w:anchor="art216§2" w:tgtFrame="_blank" w:history="1">
        <w:r w:rsidRPr="00E26698">
          <w:rPr>
            <w:spacing w:val="-2"/>
            <w:sz w:val="24"/>
            <w:szCs w:val="24"/>
            <w:lang w:eastAsia="pt-BR"/>
          </w:rPr>
          <w:t>§ 2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do art. 216 da Constituição</w:t>
        </w:r>
      </w:hyperlink>
      <w:r w:rsidRPr="00E26698">
        <w:rPr>
          <w:spacing w:val="-2"/>
          <w:sz w:val="24"/>
          <w:szCs w:val="24"/>
          <w:lang w:eastAsia="pt-BR"/>
        </w:rPr>
        <w:t>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Os órgãos e as entidades do Poder Executivo Municipal assegurarão, às pessoas naturais e jurídicas, o direito de acesso à informação, que será proporcionado mediante procedimentos objetivos e ágeis, de forma transparente, clara e em linguagem de fácil compreensão, observados os princípios da administração pública e as diretrizes previstas na </w:t>
      </w:r>
      <w:hyperlink r:id="rId8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left="708" w:firstLine="708"/>
        <w:jc w:val="both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ind w:left="708" w:firstLine="70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Para os efeitos desta Lei, considera-se:</w:t>
      </w:r>
    </w:p>
    <w:p w:rsidR="00C77411" w:rsidRPr="00E26698" w:rsidRDefault="00C77411" w:rsidP="00C77411">
      <w:pPr>
        <w:ind w:left="708" w:firstLine="70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 informação - dados, processados ou não, que podem ser utilizados para produção e transmissão de conhecimento, contidos em qualquer meio, suporte ou formato;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dados processados - dados submetidos a qualquer operação ou tratamento por meio de processamento eletrônico ou por meio automatizado com o emprego de tecnologia da informação;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documento - unidade de registro de informações, qualquer que seja o suporte ou formato;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tratamento da informação - conjunto de ações referentes à produção, recepção, classificação, utilização, acesso, reprodução, transporte, transmissão, distribuição, arquivamento, armazenamento, eliminação, avaliação, destinação ou controle da informação;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disponibilidade - qualidade da informação que pode ser conhecida e utilizada por indivíduos, equipamentos ou sistemas autorizados;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lastRenderedPageBreak/>
        <w:t>VI - autenticidade - qualidade da informação que tenha sido produzida, expedida, recebida ou modificada por determinado indivíduo, equipamento ou sistema;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 - integridade - qualidade da informação não modificada, inclusive quanto à origem, trânsito e destino;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VIII - primariedade - qualidade da informação coletada na fonte, com o máximo de detalhamento possível, sem modificações;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IX - informação atualizada - informação que reúne os dados mais recentes sobre o tema, de acordo com sua natureza, com os prazos previstos em normas específicas ou conforme a periodicidade estabelecida nos sistemas informatizados que a organizam; e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X - documento preparatório - documento formal utilizado como fundamento da tomada de decisão ou de ato administrativo, a exemplo de pareceres e notas técnicas.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4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busca e o fornecimento da informação são gratuitos, ressalvada a cobrança do valor referente ao custo dos serviços e dos materiais utilizados, tais como reprodução de documentos, mídias digitais e postagem.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bCs/>
          <w:spacing w:val="-2"/>
          <w:sz w:val="24"/>
          <w:szCs w:val="24"/>
          <w:lang w:eastAsia="pt-BR"/>
        </w:rPr>
        <w:t>Parágrafo único</w:t>
      </w:r>
      <w:r w:rsidRPr="00E26698">
        <w:rPr>
          <w:spacing w:val="-2"/>
          <w:sz w:val="24"/>
          <w:szCs w:val="24"/>
          <w:lang w:eastAsia="pt-BR"/>
        </w:rPr>
        <w:t>:  Está isento de ressarcir os custos dos serviços e dos materiais utilizados aquele cuja situação econômica não lhe permita fazê-lo sem prejuízo do sustento próprio ou da família, declarada nos termos da </w:t>
      </w:r>
      <w:hyperlink r:id="rId9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7.115, de 29 de agosto de 1983</w:t>
        </w:r>
      </w:hyperlink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II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DA ABRANGÊNCIA</w:t>
      </w:r>
    </w:p>
    <w:p w:rsidR="00C77411" w:rsidRDefault="00C77411" w:rsidP="00C77411">
      <w:pPr>
        <w:spacing w:before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5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</w:t>
      </w:r>
      <w:r w:rsidRPr="00E26698">
        <w:rPr>
          <w:sz w:val="24"/>
          <w:szCs w:val="24"/>
          <w:lang w:eastAsia="pt-BR"/>
        </w:rPr>
        <w:t>Sujeitam-se ao disposto nesta Lei os órgãos da administração direta, as autarquias e as demais entidades controladas direta ou indiretamente pelo Município.</w:t>
      </w:r>
    </w:p>
    <w:p w:rsidR="00C77411" w:rsidRPr="00E26698" w:rsidRDefault="00C77411" w:rsidP="00C77411">
      <w:pPr>
        <w:spacing w:before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before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bCs/>
          <w:spacing w:val="-2"/>
          <w:sz w:val="24"/>
          <w:szCs w:val="24"/>
          <w:lang w:eastAsia="pt-BR"/>
        </w:rPr>
        <w:t>Parágrafo único</w:t>
      </w:r>
      <w:r w:rsidRPr="00E26698">
        <w:rPr>
          <w:spacing w:val="-2"/>
          <w:sz w:val="24"/>
          <w:szCs w:val="24"/>
          <w:lang w:eastAsia="pt-BR"/>
        </w:rPr>
        <w:t>: A divulgação de informações de empresas públicas, sociedade de economia mista, Autarquias, Institutos e demais entidades controladas pelo Município e que atuem em regime de concorrência, estará submetida às normas pertinentes da Comissão de Valores Mobiliários, a fim de assegurar sua competitividade, governança corporativa e, quando houver, os interesses de acionistas minoritários.</w:t>
      </w:r>
    </w:p>
    <w:p w:rsidR="00C77411" w:rsidRPr="00E26698" w:rsidRDefault="00C77411" w:rsidP="00C77411">
      <w:pPr>
        <w:spacing w:before="120"/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6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O acesso à informação disciplinado nesta Lei não se aplica: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às hipóteses de sigilo previstas na legislação, como fiscal, bancário, de operações e serviços no mercado de capitais, comercial, profissional, industrial e segredo de justiça.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III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DA TRANSPARÊNCIA ATIVA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lastRenderedPageBreak/>
        <w:t>Art. 7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É dever dos órgãos e entidades promover, independente de requerimento, a divulgação em seus sítios na Internet de informações de interesse coletivo ou geral por eles produzidas ou custodiadas, observado o disposto nos </w:t>
      </w:r>
      <w:hyperlink r:id="rId10" w:anchor="art7" w:tgtFrame="_blank" w:history="1">
        <w:r w:rsidRPr="00E26698">
          <w:rPr>
            <w:spacing w:val="-2"/>
            <w:sz w:val="24"/>
            <w:szCs w:val="24"/>
            <w:lang w:eastAsia="pt-BR"/>
          </w:rPr>
          <w:t>arts. 7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</w:t>
        </w:r>
      </w:hyperlink>
      <w:r w:rsidRPr="00E26698">
        <w:rPr>
          <w:spacing w:val="-2"/>
          <w:sz w:val="24"/>
          <w:szCs w:val="24"/>
          <w:lang w:eastAsia="pt-BR"/>
        </w:rPr>
        <w:t>e </w:t>
      </w:r>
      <w:hyperlink r:id="rId11" w:anchor="art8" w:tgtFrame="_blank" w:history="1">
        <w:r w:rsidRPr="00E26698">
          <w:rPr>
            <w:spacing w:val="-2"/>
            <w:sz w:val="24"/>
            <w:szCs w:val="24"/>
            <w:lang w:eastAsia="pt-BR"/>
          </w:rPr>
          <w:t>8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da 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 xml:space="preserve">  Os órgãos e entidades deverão implementar em seus sítios na Internet seção específica para a divulgação das informações de que trata o 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Serão disponibilizados nos sítios na Internet dos órgãos e entidades, conforme padrão estabelecido pela Secretaria de Comunicação Municipal: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</w:t>
      </w:r>
      <w:r w:rsidRPr="00E26698">
        <w:rPr>
          <w:b/>
          <w:bCs/>
          <w:spacing w:val="-2"/>
          <w:sz w:val="24"/>
          <w:szCs w:val="24"/>
          <w:lang w:eastAsia="pt-BR"/>
        </w:rPr>
        <w:t>banner</w:t>
      </w:r>
      <w:r w:rsidRPr="00E26698">
        <w:rPr>
          <w:spacing w:val="-2"/>
          <w:sz w:val="24"/>
          <w:szCs w:val="24"/>
          <w:lang w:eastAsia="pt-BR"/>
        </w:rPr>
        <w:t> na página inicial, que dará acesso à seção específica de que trata o § 1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; e</w:t>
      </w:r>
    </w:p>
    <w:p w:rsidR="00C77411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barra de identidade do Governo Municipal, contendo ferramenta de redirecionamento de página para o Portal Transparência e para o sítio principal sobre a </w:t>
      </w:r>
      <w:hyperlink r:id="rId12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Deverão ser divulgadas, na seção específica de que trata o § 1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, informações sobre: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estrutura organizacional, competências, legislação aplicável, principais cargos e seus ocupantes, endereço e telefones das unidades, horários de atendimento ao público;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 programas, projetos, ações, obras e atividades, com indicação da unidade responsável, principais metas e resultados e, quando existentes, indicadores de resultado e impacto;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repasses ou transferências de recursos financeiros;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execução orçamentária e financeira detalhada;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licitações realizadas e em andamento, com editais, anexos e resultados, além dos contratos firmados e notas de empenho emitidas;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 - </w:t>
      </w:r>
      <w:r w:rsidRPr="00E26698">
        <w:rPr>
          <w:sz w:val="24"/>
          <w:szCs w:val="24"/>
          <w:lang w:eastAsia="pt-BR"/>
        </w:rPr>
        <w:t>remuneração e subsídio recebidos por ocupante de cargo, posto, graduação, função e emprego público, incluindo auxílios, ajudas de custo,jetons e quaisquer outras vantagens pecuniárias, bem como proventos de aposentadoria e pensões daqueles que estiverem na ativa, de maneira individualizada, conforme ato da Secretaria Municipal de Administração, Fazenda e Planejamento;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 - respostas a perguntas mais freqüentes da sociedade;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VIII - contato da autoridade de monitoramento, designada nos termos do </w:t>
      </w:r>
      <w:hyperlink r:id="rId13" w:anchor="art40" w:tgtFrame="_blank" w:history="1">
        <w:r w:rsidRPr="00E26698">
          <w:rPr>
            <w:spacing w:val="-2"/>
            <w:sz w:val="24"/>
            <w:szCs w:val="24"/>
            <w:lang w:eastAsia="pt-BR"/>
          </w:rPr>
          <w:t>art. 40 da 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, telefone e correio eletrônico do Serviço de Informações ao Cidadão - SIC.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4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As informações poderão ser disponibilizadas por meio de ferramenta de redirecionamento de página na Internet, quando estiverem disponíveis em outros sítios governamentais.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5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A divulgação das informações previstas no § 3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não exclui outras hipóteses de publicação e divulgação de informações previstas na legislação.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lastRenderedPageBreak/>
        <w:t>Art. 8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Os sítios na Internet dos órgãos e entidades deverão, em cumprimento às normas estabelecidas pelas S</w:t>
      </w:r>
      <w:r w:rsidRPr="00E26698">
        <w:rPr>
          <w:sz w:val="24"/>
          <w:szCs w:val="24"/>
          <w:lang w:eastAsia="pt-BR"/>
        </w:rPr>
        <w:t>ecretarias Municipais de Administração, Fazenda e Planejamento</w:t>
      </w:r>
      <w:r w:rsidRPr="00E26698">
        <w:rPr>
          <w:spacing w:val="-2"/>
          <w:sz w:val="24"/>
          <w:szCs w:val="24"/>
          <w:lang w:eastAsia="pt-BR"/>
        </w:rPr>
        <w:t>, atender aos seguintes requisitos, entre outros: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conter formulário para pedido de acesso à informação;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conter ferramenta de pesquisa de conteúdo que permita o acesso à informação de forma objetiva, transparente, clara e em linguagem de fácil compreensão;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possibilitar gravação de relatórios em diversos formatos eletrônicos, inclusive abertos e não proprietários, tais como planilhas e texto, de modo a facilitar a análise das informações;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possibilitar acesso automatizado por sistemas externos em formatos abertos, estruturados e legíveis por máquina;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divulgar em detalhes os formatos utilizados para estruturação da informação;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 - garantir autenticidade e integridade das informações disponíveis para acesso;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 - indicar instruções que permitam ao requerente comunicar-se, por via eletrônica ou telefônica, com o órgão ou entidade; e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VIII - garantir a acessibilidade de conteúdo para pessoas com deficiência. 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IV</w:t>
      </w: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DA TRANSPARÊNCIA PASSIVA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Do Serviço de Informação ao Cidadão</w:t>
      </w: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4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9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Os órgãos e entidades deverão criar Serviço de Informações ao Cidadão - SIC, com o objetivo de:</w:t>
      </w:r>
    </w:p>
    <w:p w:rsidR="00C77411" w:rsidRPr="00E26698" w:rsidRDefault="00C77411" w:rsidP="00C77411">
      <w:pPr>
        <w:spacing w:after="4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4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atender e orientar o público quanto ao acesso à informação; </w:t>
      </w:r>
    </w:p>
    <w:p w:rsidR="00C77411" w:rsidRPr="00E26698" w:rsidRDefault="00C77411" w:rsidP="00C77411">
      <w:pPr>
        <w:spacing w:after="4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informar sobre a tramitação de documentos nas unidades; e </w:t>
      </w:r>
    </w:p>
    <w:p w:rsidR="00C77411" w:rsidRPr="00E26698" w:rsidRDefault="00C77411" w:rsidP="00C77411">
      <w:pPr>
        <w:spacing w:after="4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receber e registrar pedidos de acesso à informação.</w:t>
      </w:r>
    </w:p>
    <w:p w:rsidR="00C77411" w:rsidRPr="00E26698" w:rsidRDefault="00C77411" w:rsidP="00C77411">
      <w:pPr>
        <w:spacing w:after="4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4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 único</w:t>
      </w:r>
      <w:r w:rsidRPr="00E26698">
        <w:rPr>
          <w:spacing w:val="-2"/>
          <w:sz w:val="24"/>
          <w:szCs w:val="24"/>
          <w:lang w:eastAsia="pt-BR"/>
        </w:rPr>
        <w:t>:  Compete ao SIC: </w:t>
      </w:r>
    </w:p>
    <w:p w:rsidR="00C77411" w:rsidRPr="00E26698" w:rsidRDefault="00C77411" w:rsidP="00C77411">
      <w:pPr>
        <w:spacing w:after="4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o recebimento do pedido de acesso e, sempre que possível, o fornecimento imediato da informação;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o registro do pedido de acesso em sistema eletrônico específico e a entrega de número do protocolo, que conterá a data de apresentação do pedido;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o encaminhamento do pedido recebido e registrado à unidade responsável pelo fornecimento da informação, quando couber.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lastRenderedPageBreak/>
        <w:t>Art. 10</w:t>
      </w:r>
      <w:r w:rsidRPr="00E26698">
        <w:rPr>
          <w:spacing w:val="-2"/>
          <w:sz w:val="24"/>
          <w:szCs w:val="24"/>
          <w:lang w:eastAsia="pt-BR"/>
        </w:rPr>
        <w:t>  O SIC será instalado em unidade física identificada, de fácil acesso e aberta ao público.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Do Pedido de Acesso à Informação 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11</w:t>
      </w:r>
      <w:r w:rsidRPr="00E26698">
        <w:rPr>
          <w:spacing w:val="-2"/>
          <w:sz w:val="24"/>
          <w:szCs w:val="24"/>
          <w:lang w:eastAsia="pt-BR"/>
        </w:rPr>
        <w:t>  Qualquer pessoa, natural ou jurídica, poderá formular pedido de acesso à informação.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 xml:space="preserve">  O pedido será apresentado em formulário padrão, disponibilizado em meio eletrônico e físico, no sítio na Internet e no SIC dos órgãos e entidades. 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O prazo de resposta será contado a partir da data de apresentação do pedido ao SIC.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É facultado aos órgãos e entidades o recebimento de pedidos de acesso à informação por qualquer outro meio legítimo, como correspondência eletrônica ou física, desde que atendidos os requisitos do art. 12.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4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Na hipótese do § 3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, será enviada ao requerente comunicação com o número de protocolo e a data do recebimento do pedido pelo SIC, a partir da qual se inicia o prazo de resposta.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12</w:t>
      </w:r>
      <w:r w:rsidRPr="00E26698">
        <w:rPr>
          <w:spacing w:val="-2"/>
          <w:sz w:val="24"/>
          <w:szCs w:val="24"/>
          <w:lang w:eastAsia="pt-BR"/>
        </w:rPr>
        <w:t>  O pedido de acesso à informação deverá conter: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nome do requerente;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número de documento de identificação válido;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especificação, de forma clara e precisa, da informação requerida;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endereço físico ou eletrônico do requerente, para recebimento de comunicações ou da informação requerida.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13</w:t>
      </w:r>
      <w:r w:rsidRPr="00E26698">
        <w:rPr>
          <w:spacing w:val="-2"/>
          <w:sz w:val="24"/>
          <w:szCs w:val="24"/>
          <w:lang w:eastAsia="pt-BR"/>
        </w:rPr>
        <w:t>  Não serão atendidos pedidos de acesso à informação: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genéricos;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desproporcionais ou desarrazoados; ou</w:t>
      </w:r>
    </w:p>
    <w:p w:rsidR="00C77411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que exijam trabalhos adicionais de análise, interpretação ou consolidação de dados e informações, ou serviço de produção ou tratamento de dados que não seja de competência do órgão ou entidade.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 único:</w:t>
      </w:r>
      <w:r w:rsidRPr="00E26698">
        <w:rPr>
          <w:spacing w:val="-2"/>
          <w:sz w:val="24"/>
          <w:szCs w:val="24"/>
          <w:lang w:eastAsia="pt-BR"/>
        </w:rPr>
        <w:t>  Na hipótese do inciso III do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, o órgão ou entidade deverá, caso tenha conhecimento, indicar o local onde se encontram as informações a partir das quais o requerente poderá realizar a interpretação, consolidação ou tratamento de dados.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14</w:t>
      </w:r>
      <w:r w:rsidRPr="00E26698">
        <w:rPr>
          <w:spacing w:val="-2"/>
          <w:sz w:val="24"/>
          <w:szCs w:val="24"/>
          <w:lang w:eastAsia="pt-BR"/>
        </w:rPr>
        <w:t>  São vedadas exigências relativas aos motivos do pedido de acesso à informação.</w:t>
      </w: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Do Procedimento de Acesso à Informação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15</w:t>
      </w:r>
      <w:r w:rsidRPr="00E26698">
        <w:rPr>
          <w:spacing w:val="-2"/>
          <w:sz w:val="24"/>
          <w:szCs w:val="24"/>
          <w:lang w:eastAsia="pt-BR"/>
        </w:rPr>
        <w:t>  Recebido o pedido e estando a informação disponível, o acesso será imediato.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Caso não seja possível o acesso imediato, o órgão ou entidade deverá, no prazo de até vinte dias: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enviar a informação ao endereço físico ou eletrônico informado;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comunicar data, local e modo para realizar consulta à informação, efetuar reprodução ou obter certidão relativa à informação;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comunicar que não possui a informação ou que não tem conhecimento de sua existência;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indicar, caso tenha conhecimento, o órgão ou entidade responsável pela informação ou que a detenha; ou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indicar as razões da negativa, total ou parcial, do acesso.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Nas hipóteses em que o pedido de acesso demandar manuseio de grande volume de documentos, ou a movimentação do documento puder comprometer sua regular tramitação, será adotada a medida prevista no inciso II do § 1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Quando a manipulação puder prejudicar a integridade da informação ou do documento, o órgão ou entidade deverá indicar data, local e modo para consulta, ou disponibilizar cópia, com certificação de que confere com o original.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4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Na impossibilidade de obtenção de cópia de que trata o § 3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, o requerente poderá solicitar que, às suas expensas e sob supervisão de servidor público, a reprodução seja feita por outro meio que não ponha em risco a integridade do documento original.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16</w:t>
      </w:r>
      <w:r w:rsidRPr="00E26698">
        <w:rPr>
          <w:spacing w:val="-2"/>
          <w:sz w:val="24"/>
          <w:szCs w:val="24"/>
          <w:lang w:eastAsia="pt-BR"/>
        </w:rPr>
        <w:t>  O prazo para resposta do pedido poderá ser prorrogado por dez dias, mediante justificativa encaminhada ao requerente antes do término do prazo inicial de vinte dias.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17</w:t>
      </w:r>
      <w:r w:rsidRPr="00E26698">
        <w:rPr>
          <w:spacing w:val="-2"/>
          <w:sz w:val="24"/>
          <w:szCs w:val="24"/>
          <w:lang w:eastAsia="pt-BR"/>
        </w:rPr>
        <w:t>  Caso a informação esteja disponível ao público em formato impresso, eletrônico ou em outro meio de acesso universal, o órgão ou entidade deverá orientar o requerente quanto ao local e modo para consultar, obter ou reproduzir a informação.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 único</w:t>
      </w:r>
      <w:r w:rsidRPr="00E26698">
        <w:rPr>
          <w:spacing w:val="-2"/>
          <w:sz w:val="24"/>
          <w:szCs w:val="24"/>
          <w:lang w:eastAsia="pt-BR"/>
        </w:rPr>
        <w:t>:  Na hipótese do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o órgão ou entidade desobriga-se do fornecimento direto da informação, salvo se o requerente declarar não dispor de meios para consultar, obter ou reproduzir a informação.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18</w:t>
      </w:r>
      <w:r w:rsidRPr="00E26698">
        <w:rPr>
          <w:spacing w:val="-2"/>
          <w:sz w:val="24"/>
          <w:szCs w:val="24"/>
          <w:lang w:eastAsia="pt-BR"/>
        </w:rPr>
        <w:t>  Quando o fornecimento da informação implicar reprodução de documentos, o órgão ou entidade, observado o prazo de resposta ao pedido, disponibilizará ao requerente Guia de Recolhimento na Secretaria de Fazenda ou documento equivalente, para pagamento dos custos dos serviços e dos materiais utilizados.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 xml:space="preserve">Parágrafo único: </w:t>
      </w:r>
      <w:r w:rsidRPr="00E26698">
        <w:rPr>
          <w:spacing w:val="-2"/>
          <w:sz w:val="24"/>
          <w:szCs w:val="24"/>
          <w:lang w:eastAsia="pt-BR"/>
        </w:rPr>
        <w:t xml:space="preserve">A reprodução de documentos ocorrerá no prazo de dez dias, contado da comprovação do pagamento pelo requerente ou da entrega de declaração </w:t>
      </w:r>
      <w:r w:rsidRPr="00E26698">
        <w:rPr>
          <w:spacing w:val="-2"/>
          <w:sz w:val="24"/>
          <w:szCs w:val="24"/>
          <w:lang w:eastAsia="pt-BR"/>
        </w:rPr>
        <w:lastRenderedPageBreak/>
        <w:t>de pobreza por ele firmada, nos termos da </w:t>
      </w:r>
      <w:hyperlink r:id="rId14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7.115, de 1983</w:t>
        </w:r>
      </w:hyperlink>
      <w:r w:rsidRPr="00E26698">
        <w:rPr>
          <w:spacing w:val="-2"/>
          <w:sz w:val="24"/>
          <w:szCs w:val="24"/>
          <w:lang w:eastAsia="pt-BR"/>
        </w:rPr>
        <w:t>, ressalvadas hipóteses justificadas em que, devido ao volume ou ao estado dos documentos, a reprodução demande prazo superior.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19</w:t>
      </w:r>
      <w:r w:rsidRPr="00E26698">
        <w:rPr>
          <w:spacing w:val="-2"/>
          <w:sz w:val="24"/>
          <w:szCs w:val="24"/>
          <w:lang w:eastAsia="pt-BR"/>
        </w:rPr>
        <w:t>  Negado o pedido de acesso à informação, será enviada ao requerente, no prazo de resposta, comunicação com:</w:t>
      </w:r>
    </w:p>
    <w:p w:rsidR="00C77411" w:rsidRPr="00E26698" w:rsidRDefault="00C77411" w:rsidP="00C77411">
      <w:pPr>
        <w:spacing w:after="8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razões da negativa de acesso e seu fundamento legal;</w:t>
      </w:r>
    </w:p>
    <w:p w:rsidR="00C77411" w:rsidRPr="00E26698" w:rsidRDefault="00C77411" w:rsidP="00C77411">
      <w:pPr>
        <w:spacing w:after="8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possibilidade e prazo de recurso, com indicação da autoridade que o apreciará; e</w:t>
      </w:r>
    </w:p>
    <w:p w:rsidR="00C77411" w:rsidRDefault="00C77411" w:rsidP="00C77411">
      <w:pPr>
        <w:spacing w:after="8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possibilidade de apresentação de pedido de desclassificação da informação, quando for o caso, com indicação da autoridade classificadora que o apreciará.</w:t>
      </w:r>
    </w:p>
    <w:p w:rsidR="00C77411" w:rsidRPr="00E26698" w:rsidRDefault="00C77411" w:rsidP="00C77411">
      <w:pPr>
        <w:spacing w:after="80"/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8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 único</w:t>
      </w:r>
      <w:r w:rsidRPr="00E26698">
        <w:rPr>
          <w:spacing w:val="-2"/>
          <w:sz w:val="24"/>
          <w:szCs w:val="24"/>
          <w:lang w:eastAsia="pt-BR"/>
        </w:rPr>
        <w:t>:</w:t>
      </w:r>
      <w:r w:rsidRPr="00E26698">
        <w:rPr>
          <w:sz w:val="24"/>
          <w:szCs w:val="24"/>
          <w:lang w:eastAsia="pt-BR"/>
        </w:rPr>
        <w:t> Os órgãos e entidades disponibilizarão formulário padrão para apresentação de recurso.</w:t>
      </w:r>
    </w:p>
    <w:p w:rsidR="00C77411" w:rsidRDefault="00C77411" w:rsidP="00C77411">
      <w:pPr>
        <w:spacing w:after="8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20</w:t>
      </w:r>
      <w:r w:rsidRPr="00E26698">
        <w:rPr>
          <w:spacing w:val="-2"/>
          <w:sz w:val="24"/>
          <w:szCs w:val="24"/>
          <w:lang w:eastAsia="pt-BR"/>
        </w:rPr>
        <w:t>  O acesso a documento preparatório ou informação nele contida, utilizados como fundamento de tomada de decisão ou de ato administrativo, será assegurado a partir da edição do ato ou decisão.</w:t>
      </w: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IV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Dos Recursos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Art. 21</w:t>
      </w:r>
      <w:r w:rsidRPr="00E26698">
        <w:rPr>
          <w:sz w:val="24"/>
          <w:szCs w:val="24"/>
          <w:lang w:eastAsia="pt-BR"/>
        </w:rPr>
        <w:t>  No caso de negativa de acesso à informação ou de não fornecimento das razões da negativa do acesso, poderá o requerente apresentar recurso no prazo de dez dias, contado da ciência da decisão, à autoridade hierarquicamente superior à que adotou a decisão, que deverá apreciá-lo no prazo de cinco dias, contado da sua apresentação.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Parágrafo único</w:t>
      </w:r>
      <w:r w:rsidRPr="00E26698">
        <w:rPr>
          <w:sz w:val="24"/>
          <w:szCs w:val="24"/>
          <w:lang w:eastAsia="pt-BR"/>
        </w:rPr>
        <w:t>: Desprovido o recurso de que trata o </w:t>
      </w:r>
      <w:r w:rsidRPr="00E26698">
        <w:rPr>
          <w:b/>
          <w:bCs/>
          <w:sz w:val="24"/>
          <w:szCs w:val="24"/>
          <w:lang w:eastAsia="pt-BR"/>
        </w:rPr>
        <w:t>caput</w:t>
      </w:r>
      <w:r w:rsidRPr="00E26698">
        <w:rPr>
          <w:sz w:val="24"/>
          <w:szCs w:val="24"/>
          <w:lang w:eastAsia="pt-BR"/>
        </w:rPr>
        <w:t>, poderá o requerente apresentar recurso no prazo de dez dias, contado da ciência da decisão, à autoridade máxima do órgão ou entidade, que deverá se manifestar em cinco dias contados do recebimento do recurso.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Art. 22</w:t>
      </w:r>
      <w:r w:rsidRPr="00E26698">
        <w:rPr>
          <w:sz w:val="24"/>
          <w:szCs w:val="24"/>
          <w:lang w:eastAsia="pt-BR"/>
        </w:rPr>
        <w:t>  No caso de omissão de resposta ao pedido de acesso à informação, o requerente poderá apresentar reclamação no prazo de dez dias à autoridade de monitoramento ou Corregedoria Municipal, que deverá se manifestar no prazo de dez dias, contado do recebimento da reclamação.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§ 1</w:t>
      </w:r>
      <w:r w:rsidRPr="00E26698">
        <w:rPr>
          <w:b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z w:val="24"/>
          <w:szCs w:val="24"/>
          <w:lang w:eastAsia="pt-BR"/>
        </w:rPr>
        <w:t>  O prazo para apresentar reclamação começará trinta dias após a apresentação do pedido.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§ 2</w:t>
      </w:r>
      <w:r w:rsidRPr="00E26698">
        <w:rPr>
          <w:b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z w:val="24"/>
          <w:szCs w:val="24"/>
          <w:lang w:eastAsia="pt-BR"/>
        </w:rPr>
        <w:t>  A autoridade máxima do órgão ou entidade poderá designar outra autoridade que lhe seja diretamente subordinada como responsável pelo recebimento e apreciação da reclamação.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Art. 23</w:t>
      </w:r>
      <w:r w:rsidRPr="00E26698">
        <w:rPr>
          <w:sz w:val="24"/>
          <w:szCs w:val="24"/>
          <w:lang w:eastAsia="pt-BR"/>
        </w:rPr>
        <w:t xml:space="preserve">  Desprovido o recurso de que trata o parágrafo único do art. 21 ou infrutífera a reclamação de que trata o art. 22, poderá o requerente apresentar recurso no </w:t>
      </w:r>
      <w:r w:rsidRPr="00E26698">
        <w:rPr>
          <w:sz w:val="24"/>
          <w:szCs w:val="24"/>
          <w:lang w:eastAsia="pt-BR"/>
        </w:rPr>
        <w:lastRenderedPageBreak/>
        <w:t>prazo de dez dias, contado da ciência da decisão, à Controladoria, que deverá se manifestar no prazo de dez dias, contado do recebimento do recurso.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§ 1</w:t>
      </w:r>
      <w:r w:rsidRPr="00E26698">
        <w:rPr>
          <w:b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z w:val="24"/>
          <w:szCs w:val="24"/>
          <w:lang w:eastAsia="pt-BR"/>
        </w:rPr>
        <w:t>  A Controladoria poderá determinar que o órgão ou entidade preste esclarecimentos.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§ 2</w:t>
      </w:r>
      <w:r w:rsidRPr="00E26698">
        <w:rPr>
          <w:b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z w:val="24"/>
          <w:szCs w:val="24"/>
          <w:lang w:eastAsia="pt-BR"/>
        </w:rPr>
        <w:t>  Provido o recurso, a Controladoria fixará prazo para o cumprimento da decisão pelo órgão ou entidade.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Art. 24</w:t>
      </w:r>
      <w:r w:rsidRPr="00E26698">
        <w:rPr>
          <w:sz w:val="24"/>
          <w:szCs w:val="24"/>
          <w:lang w:eastAsia="pt-BR"/>
        </w:rPr>
        <w:t>  No caso de negativa de acesso à informação, ou às razões da negativa do acesso de que trata o </w:t>
      </w:r>
      <w:r w:rsidRPr="00E26698">
        <w:rPr>
          <w:b/>
          <w:bCs/>
          <w:sz w:val="24"/>
          <w:szCs w:val="24"/>
          <w:lang w:eastAsia="pt-BR"/>
        </w:rPr>
        <w:t>caput </w:t>
      </w:r>
      <w:r w:rsidRPr="00E26698">
        <w:rPr>
          <w:sz w:val="24"/>
          <w:szCs w:val="24"/>
          <w:lang w:eastAsia="pt-BR"/>
        </w:rPr>
        <w:t>do art. 21, desprovido o recurso pela Controladoria, o requerente poderá apresentar, no prazo de dez dias, contado da ciência da decisão, recurso à Comissão Mista de Reavaliação de Informações.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V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Disposições Gerais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  <w:r w:rsidRPr="00E26698">
        <w:rPr>
          <w:b/>
          <w:bCs/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25</w:t>
      </w:r>
      <w:r w:rsidRPr="00E26698">
        <w:rPr>
          <w:spacing w:val="-2"/>
          <w:sz w:val="24"/>
          <w:szCs w:val="24"/>
          <w:lang w:eastAsia="pt-BR"/>
        </w:rPr>
        <w:t>  As informações classificadas como documentos de guarda permanente serão encaminhadas ao Arquivo Municipal, para fins de organização, preservação e acesso.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26</w:t>
      </w:r>
      <w:r w:rsidRPr="00E26698">
        <w:rPr>
          <w:spacing w:val="-2"/>
          <w:sz w:val="24"/>
          <w:szCs w:val="24"/>
          <w:lang w:eastAsia="pt-BR"/>
        </w:rPr>
        <w:t>  As informações sobre condutas que impliquem violação dos direitos humanos, abuso de autoridade, praticada por agentes públicos ou a mando de autoridades públicas no exercício de suas atividades, não poderão ter seu acesso negado.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27</w:t>
      </w:r>
      <w:r w:rsidRPr="00E26698">
        <w:rPr>
          <w:spacing w:val="-2"/>
          <w:sz w:val="24"/>
          <w:szCs w:val="24"/>
          <w:lang w:eastAsia="pt-BR"/>
        </w:rPr>
        <w:t>  Não poderá ser negado acesso às informações necessárias à tutela judicial ou administrativa de direitos fundamentais.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 único</w:t>
      </w:r>
      <w:r w:rsidRPr="00E26698">
        <w:rPr>
          <w:spacing w:val="-2"/>
          <w:sz w:val="24"/>
          <w:szCs w:val="24"/>
          <w:lang w:eastAsia="pt-BR"/>
        </w:rPr>
        <w:t>:  O requerente deverá apresentar razões que demonstrem a existência de nexo entre as informações requeridas e o direito que se pretende proteger.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28</w:t>
      </w:r>
      <w:r w:rsidRPr="00E26698">
        <w:rPr>
          <w:spacing w:val="-2"/>
          <w:sz w:val="24"/>
          <w:szCs w:val="24"/>
          <w:lang w:eastAsia="pt-BR"/>
        </w:rPr>
        <w:t>  As autoridades do Poder Executivo Municipal adotarão as providências necessárias para que o pessoal a elas subordinado conheça as normas e observe as medidas e procedimentos de segurança para tratamento de informações.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 único:</w:t>
      </w:r>
      <w:r w:rsidRPr="00E26698">
        <w:rPr>
          <w:spacing w:val="-2"/>
          <w:sz w:val="24"/>
          <w:szCs w:val="24"/>
          <w:lang w:eastAsia="pt-BR"/>
        </w:rPr>
        <w:t>  A pessoa natural ou entidade privada que, em razão de qualquer vínculo com o Poder Público, executar atividades de tratamento de informações classificadas, adotará as providências necessárias para que seus empregados, prepostos ou representantes observem as medidas e procedimentos de segurança das informações.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29</w:t>
      </w:r>
      <w:r w:rsidRPr="00E26698">
        <w:rPr>
          <w:spacing w:val="-2"/>
          <w:sz w:val="24"/>
          <w:szCs w:val="24"/>
          <w:lang w:eastAsia="pt-BR"/>
        </w:rPr>
        <w:t>  A autoridade máxima de cada órgão ou entidade publicará anualmente, até o dia 1° de junho, em sítio na Internet: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rol das informações desclassificadas nos últimos doze meses;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relatório estatístico com a quantidade de pedidos de acesso à informação recebidos, atendidos e indeferidos; e</w:t>
      </w: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informações estatísticas agregadas dos requerentes.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Parágrafo único</w:t>
      </w:r>
      <w:r w:rsidRPr="00E26698">
        <w:rPr>
          <w:spacing w:val="-2"/>
          <w:sz w:val="24"/>
          <w:szCs w:val="24"/>
          <w:lang w:eastAsia="pt-BR"/>
        </w:rPr>
        <w:t>:  Os órgãos e entidades deverão manter em meio físico as informações previstas no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,</w:t>
      </w:r>
      <w:r w:rsidRPr="00E26698">
        <w:rPr>
          <w:b/>
          <w:bCs/>
          <w:spacing w:val="-2"/>
          <w:sz w:val="24"/>
          <w:szCs w:val="24"/>
          <w:lang w:eastAsia="pt-BR"/>
        </w:rPr>
        <w:t> </w:t>
      </w:r>
      <w:r w:rsidRPr="00E26698">
        <w:rPr>
          <w:spacing w:val="-2"/>
          <w:sz w:val="24"/>
          <w:szCs w:val="24"/>
          <w:lang w:eastAsia="pt-BR"/>
        </w:rPr>
        <w:t>para consulta pública em suas sedes.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V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DAS ENTIDADES PRIVADAS SEM FINS LUCRATIVOS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30</w:t>
      </w:r>
      <w:r w:rsidRPr="00E26698">
        <w:rPr>
          <w:spacing w:val="-2"/>
          <w:sz w:val="24"/>
          <w:szCs w:val="24"/>
          <w:lang w:eastAsia="pt-BR"/>
        </w:rPr>
        <w:t>  As entidades privadas sem fins lucrativos que receberem recursos públicos para realização de ações de interesse público deverão dar publicidade às seguintes informações: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cópia do estatuto social atualizado da entidade;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relação nominal atualizada dos dirigentes da entidade;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cópia integral dos convênios, contratos, termos de parcerias, acordos, ajustes ou instrumentos congêneres realizados com o Poder Executivo Municipal, respectivos aditivos, e relatórios finais de prestação de contas, na forma da legislação aplicável.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As informações de que trata 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serão divulgadas em sítio na Internet da entidade privada e em quadro de avisos de amplo acesso público em sua sede.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divulgação em sítio na Internet referida no §1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poderá ser dispensada, por decisão do órgão ou entidade pública, e mediante expressa justificação da entidade, nos casos de entidades privadas sem fins lucrativos que não disponham de meios para realizá-la.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 As informações de que trata 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deverão ser publicadas a partir da celebração do convênio, contrato, termo de parceria, acordo, ajuste ou instrumento congênere, serão atualizadas periodicamente e ficarão disponíveis até cento e oitenta dias após a entrega da prestação de contas final. 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31</w:t>
      </w:r>
      <w:r w:rsidRPr="00E26698">
        <w:rPr>
          <w:spacing w:val="-2"/>
          <w:sz w:val="24"/>
          <w:szCs w:val="24"/>
          <w:lang w:eastAsia="pt-BR"/>
        </w:rPr>
        <w:t> Os pedidos de informação referentes aos convênios, contratos, termos de parcerias, acordos, ajustes ou instrumentos congêneres previstos no art. 63 deverão ser apresentados diretamente aos órgãos e entidades responsáveis pelo repasse de recursos.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VI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DAS RESPONSABILIDADES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32</w:t>
      </w:r>
      <w:r w:rsidRPr="00E26698">
        <w:rPr>
          <w:spacing w:val="-2"/>
          <w:sz w:val="24"/>
          <w:szCs w:val="24"/>
          <w:lang w:eastAsia="pt-BR"/>
        </w:rPr>
        <w:t>  Constituem condutas ilícitas que ensejam responsabilidade do agente público: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recusar-se a fornecer informação requerida nos termos desta Lei, retardar deliberadamente o seu fornecimento ou fornecê-la intencionalmente de forma incorreta, incompleta ou imprecisa;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 xml:space="preserve">II - utilizar indevidamente, subtrair, destruir, inutilizar, desfigurar, alterar ou ocultar, total ou parcialmente, informação que se encontre sob sua guarda, a que tenha </w:t>
      </w:r>
      <w:r w:rsidRPr="00E26698">
        <w:rPr>
          <w:spacing w:val="-2"/>
          <w:sz w:val="24"/>
          <w:szCs w:val="24"/>
          <w:lang w:eastAsia="pt-BR"/>
        </w:rPr>
        <w:lastRenderedPageBreak/>
        <w:t>acesso ou sobre que tenha conhecimento em razão do exercício das atribuições de cargo, emprego ou função pública;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agir com dolo ou má-fé na análise dos pedidos de acesso à informação;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divulgar, permitir a divulgação, acessar ou permitir acesso indevido a informação classificada em grau de sigilo ou a informação pessoal;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impor sigilo à informação para obter proveito pessoal ou de terceiro, ou para fins de ocultação de ato ilegal cometido por si ou por outrem;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 - ocultar da revisão de autoridade superior competente informação para beneficiar a si ou a outrem, ou em prejuízo de terceiros; e 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 - destruir ou subtrair, por qualquer meio, documentos concernentes a possíveis violações de direitos humanos.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Atendido o princípio do contraditório, da ampla defesa e do devido processo legal, as condutas descritas no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serão consideradas: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Pelas condutas descritas no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, poderá o agente público responder, também, por improbidade administrativa.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33</w:t>
      </w:r>
      <w:r w:rsidRPr="00E26698">
        <w:rPr>
          <w:spacing w:val="-2"/>
          <w:sz w:val="24"/>
          <w:szCs w:val="24"/>
          <w:lang w:eastAsia="pt-BR"/>
        </w:rPr>
        <w:t>  A pessoa natural ou entidade privada que detiver informações em virtude de vínculo de qualquer natureza com o Poder Público e praticar conduta prevista no art. 32, estará sujeita às seguintes sanções: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advertência;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multa;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rescisão do vínculo com o Poder Público;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suspensão temporária de participar em licitação e impedimento de contratar com a administração pública por prazo não superior a dois anos; e 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declaração de inidoneidade para licitar ou contratar com a administração pública, até que seja promovida a reabilitação perante a autoridade que aplicou a penalidade.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1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sanção de multa poderá ser aplicada juntamente com as sanções previstas nos incisos I, III e IV do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2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multa prevista no inciso II do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será aplicada sem prejuízo da reparação pelos danos e não poderá ser: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inferior a R$ 25,00 (vinte e cinco reais) nem superior a R$ 100,00 (cem reais), no caso de pessoa natural; ou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inferior a R$ 200,00 (duzentos reais) nem superior a R$ 500,00 (quinhentos reais), no caso de entidade privada.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lastRenderedPageBreak/>
        <w:t>§ 3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reabilitação referida no inciso V do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será autorizada somente quando a pessoa natural ou entidade privada efetivar o ressarcimento ao órgão ou entidade dos prejuízos resultantes e depois de decorrido o prazo da sanção aplicada com base no inciso IV do </w:t>
      </w:r>
      <w:r w:rsidRPr="00E26698">
        <w:rPr>
          <w:b/>
          <w:bCs/>
          <w:spacing w:val="-2"/>
          <w:sz w:val="24"/>
          <w:szCs w:val="24"/>
          <w:lang w:eastAsia="pt-BR"/>
        </w:rPr>
        <w:t>caput</w:t>
      </w:r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4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A aplicação da sanção prevista no inciso V do </w:t>
      </w:r>
      <w:r w:rsidRPr="00E26698">
        <w:rPr>
          <w:b/>
          <w:bCs/>
          <w:spacing w:val="-2"/>
          <w:sz w:val="24"/>
          <w:szCs w:val="24"/>
          <w:lang w:eastAsia="pt-BR"/>
        </w:rPr>
        <w:t>caput </w:t>
      </w:r>
      <w:r w:rsidRPr="00E26698">
        <w:rPr>
          <w:spacing w:val="-2"/>
          <w:sz w:val="24"/>
          <w:szCs w:val="24"/>
          <w:lang w:eastAsia="pt-BR"/>
        </w:rPr>
        <w:t>é de competência exclusiva da autoridade máxima do órgão ou entidade pública.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§ 5</w:t>
      </w:r>
      <w:r w:rsidRPr="00E26698">
        <w:rPr>
          <w:b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E26698">
        <w:rPr>
          <w:spacing w:val="-2"/>
          <w:sz w:val="24"/>
          <w:szCs w:val="24"/>
          <w:lang w:eastAsia="pt-BR"/>
        </w:rPr>
        <w:t>  O prazo para apresentação de defesa nas hipóteses previstas neste artigo é de dez dias, contado da ciência do ato.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VII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DO MONITORAMENTO DA APLICAÇÃO DA LEI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Da Autoridade de Monitoramento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34</w:t>
      </w:r>
      <w:r w:rsidRPr="00E26698">
        <w:rPr>
          <w:spacing w:val="-2"/>
          <w:sz w:val="24"/>
          <w:szCs w:val="24"/>
          <w:lang w:eastAsia="pt-BR"/>
        </w:rPr>
        <w:t>  O dirigente máximo de cada órgão ou entidade designará autoridade que lhe seja diretamente subordinada para exercer as seguintes atribuições: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assegurar o cumprimento das normas relativas ao acesso à informação, de forma eficiente e adequada aos objetivos da </w:t>
      </w:r>
      <w:hyperlink r:id="rId15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avaliar e monitorar a implementação do disposto nesta Lei e apresentar ao dirigente máximo de cada órgão ou entidade relatório anual sobre o seu cumprimento, encaminhando-o à Controladoria;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III - recomendar medidas para aperfeiçoar as normas e procedimentos necessários à implementação desta Lei;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orientar as unidades no que se refere ao cumprimento desta Lei;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manifestar-se sobre reclamação apresentada contra omissão de autoridade competente, observado o disposto no art. 22.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Seção 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bCs/>
          <w:spacing w:val="-2"/>
          <w:sz w:val="24"/>
          <w:szCs w:val="24"/>
          <w:lang w:eastAsia="pt-BR"/>
        </w:rPr>
      </w:pPr>
      <w:r w:rsidRPr="00E26698">
        <w:rPr>
          <w:bCs/>
          <w:spacing w:val="-2"/>
          <w:sz w:val="24"/>
          <w:szCs w:val="24"/>
          <w:lang w:eastAsia="pt-BR"/>
        </w:rPr>
        <w:t>Das Competências Relativas ao Monitoramento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35</w:t>
      </w:r>
      <w:r w:rsidRPr="00E26698">
        <w:rPr>
          <w:spacing w:val="-2"/>
          <w:sz w:val="24"/>
          <w:szCs w:val="24"/>
          <w:lang w:eastAsia="pt-BR"/>
        </w:rPr>
        <w:t>  Compete à Controladoria, observadas as competências dos demais órgãos e entidades e as previsões específicas nesta Lei: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definir o formulário padrão, disponibilizado em meio físico e eletrônico, que estará à disposição no sítio na Internet e no SIC dos órgãos e entidades, de acordo com o § 1</w:t>
      </w:r>
      <w:r w:rsidRPr="00E26698">
        <w:rPr>
          <w:spacing w:val="-2"/>
          <w:sz w:val="24"/>
          <w:szCs w:val="24"/>
          <w:u w:val="single"/>
          <w:vertAlign w:val="superscript"/>
          <w:lang w:eastAsia="pt-BR"/>
        </w:rPr>
        <w:t>o </w:t>
      </w:r>
      <w:r w:rsidRPr="00E26698">
        <w:rPr>
          <w:spacing w:val="-2"/>
          <w:sz w:val="24"/>
          <w:szCs w:val="24"/>
          <w:lang w:eastAsia="pt-BR"/>
        </w:rPr>
        <w:t>do art. 11;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promover campanha de abrangência municipal de fomento à cultura da transparência na administração pública e conscientização sobre o direito fundamental de acesso à informação;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lastRenderedPageBreak/>
        <w:t>III - promover o treinamento dos agentes públicos e, no que couber, a capacitação das entidades privadas sem fins lucrativos, no que se refere ao desenvolvimento de práticas relacionadas à transparência na administração pública;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IV - monitorar a implementação da </w:t>
      </w:r>
      <w:hyperlink r:id="rId16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, concentrando e consolidando a publicação de informações estatísticas relacionadas no art. 45; 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 - preparar relatório anual com informações referentes à implementação da </w:t>
      </w:r>
      <w:hyperlink r:id="rId17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2011</w:t>
        </w:r>
      </w:hyperlink>
      <w:r w:rsidRPr="00E26698">
        <w:rPr>
          <w:spacing w:val="-2"/>
          <w:sz w:val="24"/>
          <w:szCs w:val="24"/>
          <w:lang w:eastAsia="pt-BR"/>
        </w:rPr>
        <w:t>, a ser encaminhada Câmara Municipal;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 - monitorar a aplicação desta Lei, especialmente o cumprimento dos prazos e procedimentos; e</w:t>
      </w: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VII - definir, em conjunto com o Gabinete do Prefeito, diretrizes e procedimentos complementares necessários à implementação da</w:t>
      </w:r>
      <w:hyperlink r:id="rId18" w:tgtFrame="_blank" w:history="1">
        <w:r w:rsidRPr="00E26698">
          <w:rPr>
            <w:spacing w:val="-2"/>
            <w:sz w:val="24"/>
            <w:szCs w:val="24"/>
            <w:lang w:eastAsia="pt-BR"/>
          </w:rPr>
          <w:t> 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12.527, de 2011</w:t>
        </w:r>
      </w:hyperlink>
      <w:r w:rsidRPr="00E26698">
        <w:rPr>
          <w:spacing w:val="-2"/>
          <w:sz w:val="24"/>
          <w:szCs w:val="24"/>
          <w:lang w:eastAsia="pt-BR"/>
        </w:rPr>
        <w:t>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Default="00C77411" w:rsidP="00C77411">
      <w:pPr>
        <w:spacing w:after="120"/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36</w:t>
      </w:r>
      <w:r w:rsidRPr="00E26698">
        <w:rPr>
          <w:spacing w:val="-2"/>
          <w:sz w:val="24"/>
          <w:szCs w:val="24"/>
          <w:lang w:eastAsia="pt-BR"/>
        </w:rPr>
        <w:t>  Compete à Controladoria Municipal e a </w:t>
      </w:r>
      <w:r w:rsidRPr="00E26698">
        <w:rPr>
          <w:sz w:val="24"/>
          <w:szCs w:val="24"/>
          <w:lang w:eastAsia="pt-BR"/>
        </w:rPr>
        <w:t>da Secretaria Municipal de Administração, Fazenda e Planejamento</w:t>
      </w:r>
      <w:r w:rsidRPr="00E26698">
        <w:rPr>
          <w:spacing w:val="-2"/>
          <w:sz w:val="24"/>
          <w:szCs w:val="24"/>
          <w:lang w:eastAsia="pt-BR"/>
        </w:rPr>
        <w:t>, observadas as competências dos demais órgãos e entidades e as previsões específicas nesta Lei, por meio de ato conjunto:</w:t>
      </w: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spacing w:after="120"/>
        <w:ind w:firstLine="1418"/>
        <w:jc w:val="both"/>
        <w:rPr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 - estabelecer procedimentos, regras e padrões de divulgação de informações ao público, fixando prazo máximo para atualização; e</w:t>
      </w:r>
    </w:p>
    <w:p w:rsidR="00C77411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II - detalhar os procedimentos necessários à busca, estruturação e prestação de informações no âmbito do SIC.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CAPÍTULO VIII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jc w:val="center"/>
        <w:rPr>
          <w:spacing w:val="-2"/>
          <w:sz w:val="24"/>
          <w:szCs w:val="24"/>
          <w:lang w:eastAsia="pt-BR"/>
        </w:rPr>
      </w:pPr>
      <w:r w:rsidRPr="00E26698">
        <w:rPr>
          <w:spacing w:val="-2"/>
          <w:sz w:val="24"/>
          <w:szCs w:val="24"/>
          <w:lang w:eastAsia="pt-BR"/>
        </w:rPr>
        <w:t>DISPOSIÇÕES TRANSITÓRIAS E FINAIS</w:t>
      </w:r>
    </w:p>
    <w:p w:rsidR="00C77411" w:rsidRPr="00E26698" w:rsidRDefault="00C77411" w:rsidP="00C77411">
      <w:pPr>
        <w:jc w:val="center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37</w:t>
      </w:r>
      <w:r w:rsidRPr="00E26698">
        <w:rPr>
          <w:spacing w:val="-2"/>
          <w:sz w:val="24"/>
          <w:szCs w:val="24"/>
          <w:lang w:eastAsia="pt-BR"/>
        </w:rPr>
        <w:t xml:space="preserve"> Os órgãos e entidades adequarão suas políticas de gestão da informação, promovendo os ajustes necessários aos processos de registro, processamento, trâmite e arquivamento de documentos e informações.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pacing w:val="-2"/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38</w:t>
      </w:r>
      <w:r w:rsidRPr="00E26698">
        <w:rPr>
          <w:spacing w:val="-2"/>
          <w:sz w:val="24"/>
          <w:szCs w:val="24"/>
          <w:lang w:eastAsia="pt-BR"/>
        </w:rPr>
        <w:t xml:space="preserve"> A publicação anual de que trata o art. 29 terá inicio em junho de 2013.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39</w:t>
      </w:r>
      <w:r w:rsidRPr="00E26698">
        <w:rPr>
          <w:spacing w:val="-2"/>
          <w:sz w:val="24"/>
          <w:szCs w:val="24"/>
          <w:lang w:eastAsia="pt-BR"/>
        </w:rPr>
        <w:t xml:space="preserve"> Aplica-se subsidiariamente a </w:t>
      </w:r>
      <w:hyperlink r:id="rId19" w:tgtFrame="_blank" w:history="1">
        <w:r w:rsidRPr="00E26698">
          <w:rPr>
            <w:spacing w:val="-2"/>
            <w:sz w:val="24"/>
            <w:szCs w:val="24"/>
            <w:lang w:eastAsia="pt-BR"/>
          </w:rPr>
          <w:t>Lei n</w:t>
        </w:r>
        <w:r w:rsidRPr="00E26698">
          <w:rPr>
            <w:spacing w:val="-2"/>
            <w:sz w:val="24"/>
            <w:szCs w:val="24"/>
            <w:vertAlign w:val="superscript"/>
            <w:lang w:eastAsia="pt-BR"/>
          </w:rPr>
          <w:t>o</w:t>
        </w:r>
        <w:r w:rsidRPr="00E26698">
          <w:rPr>
            <w:spacing w:val="-2"/>
            <w:sz w:val="24"/>
            <w:szCs w:val="24"/>
            <w:lang w:eastAsia="pt-BR"/>
          </w:rPr>
          <w:t> 12.527, de 18 de novembro de 2011</w:t>
        </w:r>
      </w:hyperlink>
      <w:r w:rsidRPr="00E26698">
        <w:rPr>
          <w:spacing w:val="-2"/>
          <w:sz w:val="24"/>
          <w:szCs w:val="24"/>
          <w:lang w:eastAsia="pt-BR"/>
        </w:rPr>
        <w:t>, aos procedimentos previstos nesta Lei.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bCs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z w:val="24"/>
          <w:szCs w:val="24"/>
          <w:lang w:eastAsia="pt-BR"/>
        </w:rPr>
        <w:t>Art. 40</w:t>
      </w:r>
      <w:r w:rsidRPr="00E26698">
        <w:rPr>
          <w:sz w:val="24"/>
          <w:szCs w:val="24"/>
          <w:lang w:eastAsia="pt-BR"/>
        </w:rPr>
        <w:t xml:space="preserve"> Revogam-se as disposições em contrário, especialmente, o Decreto nº 5418, de 16 de maio de 2012.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bookmarkStart w:id="0" w:name="13783e2f91af0b50_art76"/>
      <w:bookmarkEnd w:id="0"/>
      <w:r w:rsidRPr="00E26698">
        <w:rPr>
          <w:spacing w:val="-2"/>
          <w:sz w:val="24"/>
          <w:szCs w:val="24"/>
          <w:lang w:eastAsia="pt-BR"/>
        </w:rPr>
        <w:t> </w:t>
      </w:r>
    </w:p>
    <w:p w:rsidR="00C77411" w:rsidRPr="00E26698" w:rsidRDefault="00C77411" w:rsidP="00C77411">
      <w:pPr>
        <w:ind w:firstLine="1418"/>
        <w:jc w:val="both"/>
        <w:rPr>
          <w:sz w:val="24"/>
          <w:szCs w:val="24"/>
          <w:lang w:eastAsia="pt-BR"/>
        </w:rPr>
      </w:pPr>
      <w:r w:rsidRPr="00E26698">
        <w:rPr>
          <w:b/>
          <w:spacing w:val="-2"/>
          <w:sz w:val="24"/>
          <w:szCs w:val="24"/>
          <w:lang w:eastAsia="pt-BR"/>
        </w:rPr>
        <w:t>Art. 41</w:t>
      </w:r>
      <w:r w:rsidRPr="00E26698">
        <w:rPr>
          <w:spacing w:val="-2"/>
          <w:sz w:val="24"/>
          <w:szCs w:val="24"/>
          <w:lang w:eastAsia="pt-BR"/>
        </w:rPr>
        <w:t xml:space="preserve"> </w:t>
      </w:r>
      <w:r w:rsidRPr="00E26698">
        <w:rPr>
          <w:sz w:val="24"/>
          <w:szCs w:val="24"/>
          <w:lang w:eastAsia="pt-BR"/>
        </w:rPr>
        <w:t>Esta Lei entra em vigor na data de sua publicação, retroagindo seus efeitos à 16/05/2012.</w:t>
      </w:r>
    </w:p>
    <w:p w:rsidR="00C77411" w:rsidRPr="00E26698" w:rsidRDefault="00C77411" w:rsidP="00C77411">
      <w:pPr>
        <w:keepNext/>
        <w:ind w:firstLine="1418"/>
        <w:jc w:val="both"/>
        <w:outlineLvl w:val="7"/>
        <w:rPr>
          <w:color w:val="000000"/>
          <w:sz w:val="24"/>
          <w:szCs w:val="24"/>
          <w:shd w:val="clear" w:color="auto" w:fill="FFFFFF"/>
        </w:rPr>
      </w:pPr>
      <w:r w:rsidRPr="00E26698">
        <w:rPr>
          <w:color w:val="000000"/>
          <w:sz w:val="24"/>
          <w:szCs w:val="24"/>
          <w:shd w:val="clear" w:color="auto" w:fill="FFFFFF"/>
        </w:rPr>
        <w:t> </w:t>
      </w:r>
    </w:p>
    <w:p w:rsidR="00C77411" w:rsidRPr="00E26698" w:rsidRDefault="00C77411" w:rsidP="00C77411">
      <w:pPr>
        <w:jc w:val="both"/>
        <w:rPr>
          <w:color w:val="000000"/>
          <w:sz w:val="24"/>
          <w:szCs w:val="24"/>
          <w:lang w:eastAsia="pt-BR"/>
        </w:rPr>
      </w:pPr>
    </w:p>
    <w:p w:rsidR="00C77411" w:rsidRPr="00526BC7" w:rsidRDefault="00C77411" w:rsidP="00C77411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C77411" w:rsidRDefault="00C77411" w:rsidP="00C77411">
      <w:pPr>
        <w:pStyle w:val="Corpodetexto32"/>
        <w:spacing w:line="100" w:lineRule="atLeast"/>
        <w:rPr>
          <w:rFonts w:ascii="Times New Roman" w:hAnsi="Times New Roman"/>
        </w:rPr>
      </w:pPr>
    </w:p>
    <w:p w:rsidR="00C77411" w:rsidRDefault="00C77411" w:rsidP="00C77411">
      <w:pPr>
        <w:pStyle w:val="Corpodetexto32"/>
        <w:spacing w:line="100" w:lineRule="atLeast"/>
        <w:rPr>
          <w:rFonts w:ascii="Times New Roman" w:hAnsi="Times New Roman"/>
        </w:rPr>
      </w:pPr>
    </w:p>
    <w:p w:rsidR="00C77411" w:rsidRDefault="00C77411" w:rsidP="00C77411">
      <w:pPr>
        <w:pStyle w:val="Corpodetexto32"/>
        <w:spacing w:line="100" w:lineRule="atLeast"/>
        <w:rPr>
          <w:rFonts w:ascii="Times New Roman" w:hAnsi="Times New Roman"/>
        </w:rPr>
      </w:pPr>
    </w:p>
    <w:p w:rsidR="00C77411" w:rsidRDefault="00C77411" w:rsidP="00C77411">
      <w:pPr>
        <w:pStyle w:val="Corpodetexto32"/>
        <w:spacing w:line="100" w:lineRule="atLeast"/>
        <w:rPr>
          <w:rFonts w:ascii="Times New Roman" w:hAnsi="Times New Roman"/>
        </w:rPr>
      </w:pPr>
    </w:p>
    <w:p w:rsidR="00C77411" w:rsidRDefault="00C77411" w:rsidP="00C7741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7741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77411" w:rsidRDefault="00C7741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C77411" w:rsidRDefault="00C7741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77411" w:rsidRDefault="00C7741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77411" w:rsidRDefault="00C7741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C77411">
      <w:bookmarkStart w:id="1" w:name="_GoBack"/>
      <w:bookmarkEnd w:id="1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11"/>
    <w:rsid w:val="000A2C50"/>
    <w:rsid w:val="00147E9B"/>
    <w:rsid w:val="004662F0"/>
    <w:rsid w:val="005B4ECA"/>
    <w:rsid w:val="0070535B"/>
    <w:rsid w:val="00757829"/>
    <w:rsid w:val="009E5F9A"/>
    <w:rsid w:val="00C7741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E184-9D56-4F21-8301-737B818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1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7741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Lei/L12527.htm" TargetMode="External"/><Relationship Id="rId13" Type="http://schemas.openxmlformats.org/officeDocument/2006/relationships/hyperlink" Target="http://www.planalto.gov.br/ccivil_03/_Ato2011-2014/2011/Lei/L12527.htm" TargetMode="External"/><Relationship Id="rId18" Type="http://schemas.openxmlformats.org/officeDocument/2006/relationships/hyperlink" Target="http://www.planalto.gov.br/ccivil_03/_Ato2011-2014/2011/Lei/L12527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yperlink" Target="http://www.planalto.gov.br/ccivil_03/_Ato2011-2014/2011/Lei/L12527.htm" TargetMode="External"/><Relationship Id="rId17" Type="http://schemas.openxmlformats.org/officeDocument/2006/relationships/hyperlink" Target="http://www.planalto.gov.br/ccivil_03/_Ato2011-2014/2011/Lei/L1252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1-2014/2011/Lei/L12527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hyperlink" Target="http://www.planalto.gov.br/ccivil_03/_Ato2011-2014/2011/Lei/L12527.htm" TargetMode="External"/><Relationship Id="rId5" Type="http://schemas.openxmlformats.org/officeDocument/2006/relationships/hyperlink" Target="http://www.planalto.gov.br/ccivil_03/Constituicao/Constituicao.htm" TargetMode="External"/><Relationship Id="rId15" Type="http://schemas.openxmlformats.org/officeDocument/2006/relationships/hyperlink" Target="http://www.planalto.gov.br/ccivil_03/_Ato2011-2014/2011/Lei/L12527.htm" TargetMode="External"/><Relationship Id="rId10" Type="http://schemas.openxmlformats.org/officeDocument/2006/relationships/hyperlink" Target="http://www.planalto.gov.br/ccivil_03/_Ato2011-2014/2011/Lei/L12527.htm" TargetMode="External"/><Relationship Id="rId19" Type="http://schemas.openxmlformats.org/officeDocument/2006/relationships/hyperlink" Target="http://www.planalto.gov.br/ccivil_03/LEIS/L9784.htm" TargetMode="External"/><Relationship Id="rId4" Type="http://schemas.openxmlformats.org/officeDocument/2006/relationships/hyperlink" Target="http://www.planalto.gov.br/ccivil_03/_Ato2011-2014/2011/Lei/L12527.htm" TargetMode="External"/><Relationship Id="rId9" Type="http://schemas.openxmlformats.org/officeDocument/2006/relationships/hyperlink" Target="http://www.planalto.gov.br/ccivil_03/LEIS/L7115.htm" TargetMode="External"/><Relationship Id="rId14" Type="http://schemas.openxmlformats.org/officeDocument/2006/relationships/hyperlink" Target="http://www.planalto.gov.br/ccivil_03/LEIS/L711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4280</Words>
  <Characters>23116</Characters>
  <Application>Microsoft Office Word</Application>
  <DocSecurity>0</DocSecurity>
  <Lines>192</Lines>
  <Paragraphs>54</Paragraphs>
  <ScaleCrop>false</ScaleCrop>
  <Company/>
  <LinksUpToDate>false</LinksUpToDate>
  <CharactersWithSpaces>27342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2018-08-30T20:44:00Z</dcterms:created>
  <dcterms:modified xsi:type="dcterms:W3CDTF">2018-08-30T20:44:00Z</dcterms:modified>
</cp:coreProperties>
</file>