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6D" w:rsidRPr="004C19EF" w:rsidRDefault="00EA346D" w:rsidP="00EA346D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4730,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23 DE AGOSTO DE 2012</w:t>
      </w:r>
    </w:p>
    <w:p w:rsidR="00EA346D" w:rsidRPr="00E26698" w:rsidRDefault="00EA346D" w:rsidP="00EA346D">
      <w:pPr>
        <w:pStyle w:val="western"/>
        <w:spacing w:before="0"/>
        <w:jc w:val="center"/>
        <w:rPr>
          <w:color w:val="000000"/>
          <w:sz w:val="24"/>
          <w:szCs w:val="24"/>
        </w:rPr>
      </w:pPr>
      <w:r w:rsidRPr="00E26698">
        <w:rPr>
          <w:color w:val="000000"/>
          <w:sz w:val="24"/>
          <w:szCs w:val="24"/>
        </w:rPr>
        <w:t> </w:t>
      </w:r>
    </w:p>
    <w:p w:rsidR="00EA346D" w:rsidRPr="00216F15" w:rsidRDefault="00EA346D" w:rsidP="00EA346D">
      <w:pPr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EA346D" w:rsidRPr="00216F15" w:rsidRDefault="00EA346D" w:rsidP="00EA346D">
      <w:pPr>
        <w:shd w:val="clear" w:color="auto" w:fill="FFFFFF"/>
        <w:jc w:val="both"/>
        <w:rPr>
          <w:b/>
          <w:bCs/>
          <w:i/>
          <w:iCs/>
          <w:color w:val="222222"/>
          <w:sz w:val="24"/>
          <w:szCs w:val="24"/>
          <w:lang w:eastAsia="pt-BR"/>
        </w:rPr>
      </w:pPr>
      <w:r w:rsidRPr="00216F15">
        <w:rPr>
          <w:b/>
          <w:bCs/>
          <w:i/>
          <w:iCs/>
          <w:color w:val="222222"/>
          <w:sz w:val="24"/>
          <w:szCs w:val="24"/>
          <w:lang w:eastAsia="pt-BR"/>
        </w:rPr>
        <w:t> </w:t>
      </w:r>
    </w:p>
    <w:p w:rsidR="00EA346D" w:rsidRPr="00216F15" w:rsidRDefault="00EA346D" w:rsidP="00EA346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EA346D" w:rsidRPr="00216F15" w:rsidRDefault="00EA346D" w:rsidP="00EA346D">
      <w:pPr>
        <w:shd w:val="clear" w:color="auto" w:fill="FFFFFF"/>
        <w:ind w:left="4253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color w:val="222222"/>
          <w:sz w:val="24"/>
          <w:szCs w:val="24"/>
          <w:lang w:eastAsia="pt-BR"/>
        </w:rPr>
        <w:t>Altera redação dos dispositivos que menciona e dá outras providências.</w:t>
      </w:r>
    </w:p>
    <w:p w:rsidR="00EA346D" w:rsidRPr="00216F15" w:rsidRDefault="00EA346D" w:rsidP="00EA346D">
      <w:pPr>
        <w:shd w:val="clear" w:color="auto" w:fill="FFFFFF"/>
        <w:ind w:left="4253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color w:val="222222"/>
          <w:sz w:val="24"/>
          <w:szCs w:val="24"/>
          <w:lang w:eastAsia="pt-BR"/>
        </w:rPr>
        <w:t> </w:t>
      </w:r>
    </w:p>
    <w:p w:rsidR="00EA346D" w:rsidRPr="00216F15" w:rsidRDefault="00EA346D" w:rsidP="00EA346D">
      <w:pPr>
        <w:shd w:val="clear" w:color="auto" w:fill="FFFFFF"/>
        <w:ind w:left="4253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color w:val="222222"/>
          <w:sz w:val="24"/>
          <w:szCs w:val="24"/>
          <w:lang w:eastAsia="pt-BR"/>
        </w:rPr>
        <w:t> </w:t>
      </w:r>
    </w:p>
    <w:p w:rsidR="00EA346D" w:rsidRPr="00216F15" w:rsidRDefault="00EA346D" w:rsidP="00EA346D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color w:val="222222"/>
          <w:sz w:val="24"/>
          <w:szCs w:val="24"/>
          <w:lang w:eastAsia="pt-BR"/>
        </w:rPr>
        <w:t>O POVO DO MUNICÍPIO DE FORMIGA, POR SEUS REPRESENTANTES, APROVA E EU SANCIONO A SEGUINTE LEI:</w:t>
      </w:r>
    </w:p>
    <w:p w:rsidR="00EA346D" w:rsidRPr="00216F15" w:rsidRDefault="00EA346D" w:rsidP="00EA346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color w:val="222222"/>
          <w:sz w:val="24"/>
          <w:szCs w:val="24"/>
          <w:lang w:eastAsia="pt-BR"/>
        </w:rPr>
        <w:t> </w:t>
      </w:r>
    </w:p>
    <w:p w:rsidR="00EA346D" w:rsidRPr="00216F15" w:rsidRDefault="00EA346D" w:rsidP="00EA346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color w:val="222222"/>
          <w:sz w:val="24"/>
          <w:szCs w:val="24"/>
          <w:lang w:eastAsia="pt-BR"/>
        </w:rPr>
        <w:t>  </w:t>
      </w:r>
    </w:p>
    <w:p w:rsidR="00EA346D" w:rsidRPr="00216F15" w:rsidRDefault="00EA346D" w:rsidP="00EA346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color w:val="222222"/>
          <w:sz w:val="24"/>
          <w:szCs w:val="24"/>
          <w:lang w:eastAsia="pt-BR"/>
        </w:rPr>
        <w:t>                        </w:t>
      </w:r>
      <w:r w:rsidRPr="00216F15">
        <w:rPr>
          <w:b/>
          <w:bCs/>
          <w:color w:val="222222"/>
          <w:sz w:val="24"/>
          <w:szCs w:val="24"/>
          <w:lang w:eastAsia="pt-BR"/>
        </w:rPr>
        <w:t>Art. 1º</w:t>
      </w:r>
      <w:r w:rsidRPr="00216F15">
        <w:rPr>
          <w:color w:val="222222"/>
          <w:sz w:val="24"/>
          <w:szCs w:val="24"/>
          <w:lang w:eastAsia="pt-BR"/>
        </w:rPr>
        <w:t xml:space="preserve"> O artigo 46 da Lei nº. 4486, </w:t>
      </w:r>
      <w:proofErr w:type="gramStart"/>
      <w:r w:rsidRPr="00216F15">
        <w:rPr>
          <w:color w:val="222222"/>
          <w:sz w:val="24"/>
          <w:szCs w:val="24"/>
          <w:lang w:eastAsia="pt-BR"/>
        </w:rPr>
        <w:t>de  08</w:t>
      </w:r>
      <w:proofErr w:type="gramEnd"/>
      <w:r w:rsidRPr="00216F15">
        <w:rPr>
          <w:color w:val="222222"/>
          <w:sz w:val="24"/>
          <w:szCs w:val="24"/>
          <w:lang w:eastAsia="pt-BR"/>
        </w:rPr>
        <w:t xml:space="preserve"> de julho de 2011, que dispõe sobre as diretrizes para elaboração da Lei Orçamentária de 2012, alterada pela Lei nº 4573, de 20 de dezembro de 2011, passa a viger com a seguinte redação:</w:t>
      </w:r>
    </w:p>
    <w:p w:rsidR="00EA346D" w:rsidRPr="00216F15" w:rsidRDefault="00EA346D" w:rsidP="00EA346D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b/>
          <w:bCs/>
          <w:i/>
          <w:iCs/>
          <w:color w:val="222222"/>
          <w:sz w:val="24"/>
          <w:szCs w:val="24"/>
          <w:lang w:eastAsia="pt-BR"/>
        </w:rPr>
        <w:t> </w:t>
      </w:r>
    </w:p>
    <w:p w:rsidR="00EA346D" w:rsidRPr="00216F15" w:rsidRDefault="00EA346D" w:rsidP="00EA346D">
      <w:pPr>
        <w:shd w:val="clear" w:color="auto" w:fill="FFFFFF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b/>
          <w:bCs/>
          <w:i/>
          <w:iCs/>
          <w:color w:val="222222"/>
          <w:sz w:val="24"/>
          <w:szCs w:val="24"/>
          <w:lang w:eastAsia="pt-BR"/>
        </w:rPr>
        <w:t> “Art. 46</w:t>
      </w:r>
      <w:r w:rsidRPr="00216F15">
        <w:rPr>
          <w:i/>
          <w:iCs/>
          <w:color w:val="222222"/>
          <w:sz w:val="24"/>
          <w:szCs w:val="24"/>
          <w:lang w:eastAsia="pt-BR"/>
        </w:rPr>
        <w:t xml:space="preserve"> A abertura de créditos suplementares e especiais dependerá de prévia autorização legislativa e da existência de recursos disponíveis para cobrir a despesa, e será precedida de justificativa do cancelamento e do reforço das dotações, nos termos da Lei Federal nº. 4320/64 e da Constituição Federal, podendo chegar ao limite de 25% (vinte e cinco por cento) do valor da receita líquida prevista para o respectivo órgão municipal, incluindo, nesse caso, os repasses </w:t>
      </w:r>
      <w:proofErr w:type="gramStart"/>
      <w:r w:rsidRPr="00216F15">
        <w:rPr>
          <w:i/>
          <w:iCs/>
          <w:color w:val="222222"/>
          <w:sz w:val="24"/>
          <w:szCs w:val="24"/>
          <w:lang w:eastAsia="pt-BR"/>
        </w:rPr>
        <w:t>financeiros.”</w:t>
      </w:r>
      <w:proofErr w:type="gramEnd"/>
    </w:p>
    <w:p w:rsidR="00EA346D" w:rsidRPr="00216F15" w:rsidRDefault="00EA346D" w:rsidP="00EA346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color w:val="222222"/>
          <w:sz w:val="24"/>
          <w:szCs w:val="24"/>
          <w:lang w:eastAsia="pt-BR"/>
        </w:rPr>
        <w:t> </w:t>
      </w:r>
    </w:p>
    <w:p w:rsidR="00EA346D" w:rsidRPr="00216F15" w:rsidRDefault="00EA346D" w:rsidP="00EA346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color w:val="222222"/>
          <w:sz w:val="24"/>
          <w:szCs w:val="24"/>
          <w:lang w:eastAsia="pt-BR"/>
        </w:rPr>
        <w:t> </w:t>
      </w:r>
    </w:p>
    <w:p w:rsidR="00EA346D" w:rsidRPr="00216F15" w:rsidRDefault="00EA346D" w:rsidP="00EA346D">
      <w:pPr>
        <w:shd w:val="clear" w:color="auto" w:fill="FFFFFF"/>
        <w:ind w:right="6"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b/>
          <w:bCs/>
          <w:color w:val="222222"/>
          <w:sz w:val="24"/>
          <w:szCs w:val="24"/>
          <w:lang w:eastAsia="pt-BR"/>
        </w:rPr>
        <w:t>Art. 2º </w:t>
      </w:r>
      <w:r w:rsidRPr="00216F15">
        <w:rPr>
          <w:color w:val="222222"/>
          <w:sz w:val="24"/>
          <w:szCs w:val="24"/>
          <w:lang w:eastAsia="pt-BR"/>
        </w:rPr>
        <w:t>O inciso I do art. 4º da Lei nº. 4574, de 20 de dezembro de 2011, que estima a receita e fixa a despesa do Município para o exercício de 2012, passa a ter a seguinte redação:</w:t>
      </w:r>
    </w:p>
    <w:p w:rsidR="00EA346D" w:rsidRPr="00216F15" w:rsidRDefault="00EA346D" w:rsidP="00EA346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color w:val="222222"/>
          <w:sz w:val="24"/>
          <w:szCs w:val="24"/>
          <w:lang w:eastAsia="pt-BR"/>
        </w:rPr>
        <w:t> </w:t>
      </w:r>
    </w:p>
    <w:p w:rsidR="00EA346D" w:rsidRPr="00216F15" w:rsidRDefault="00EA346D" w:rsidP="00EA346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color w:val="222222"/>
          <w:sz w:val="24"/>
          <w:szCs w:val="24"/>
          <w:lang w:eastAsia="pt-BR"/>
        </w:rPr>
        <w:t>                        “</w:t>
      </w:r>
      <w:r w:rsidRPr="00216F15">
        <w:rPr>
          <w:b/>
          <w:bCs/>
          <w:i/>
          <w:iCs/>
          <w:color w:val="222222"/>
          <w:sz w:val="24"/>
          <w:szCs w:val="24"/>
          <w:lang w:eastAsia="pt-BR"/>
        </w:rPr>
        <w:t>Art. 4º ......</w:t>
      </w:r>
    </w:p>
    <w:p w:rsidR="00EA346D" w:rsidRPr="00216F15" w:rsidRDefault="00EA346D" w:rsidP="00EA346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i/>
          <w:iCs/>
          <w:color w:val="222222"/>
          <w:sz w:val="24"/>
          <w:szCs w:val="24"/>
          <w:lang w:eastAsia="pt-BR"/>
        </w:rPr>
        <w:t> </w:t>
      </w:r>
    </w:p>
    <w:p w:rsidR="00EA346D" w:rsidRPr="00216F15" w:rsidRDefault="00EA346D" w:rsidP="00EA346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i/>
          <w:iCs/>
          <w:color w:val="222222"/>
          <w:sz w:val="24"/>
          <w:szCs w:val="24"/>
          <w:lang w:eastAsia="pt-BR"/>
        </w:rPr>
        <w:t xml:space="preserve">                        I – </w:t>
      </w:r>
      <w:proofErr w:type="gramStart"/>
      <w:r w:rsidRPr="00216F15">
        <w:rPr>
          <w:i/>
          <w:iCs/>
          <w:color w:val="222222"/>
          <w:sz w:val="24"/>
          <w:szCs w:val="24"/>
          <w:lang w:eastAsia="pt-BR"/>
        </w:rPr>
        <w:t>abrir</w:t>
      </w:r>
      <w:proofErr w:type="gramEnd"/>
      <w:r w:rsidRPr="00216F15">
        <w:rPr>
          <w:i/>
          <w:iCs/>
          <w:color w:val="222222"/>
          <w:sz w:val="24"/>
          <w:szCs w:val="24"/>
          <w:lang w:eastAsia="pt-BR"/>
        </w:rPr>
        <w:t xml:space="preserve"> créditos suplementares, respeitadas as demais prescrições constitucionais e nos termos da Lei Federal nº. 4.320/1964, até o valor correspondente a 25% (vinte e cinco por cento) do montante previsto nesta Lei, para o respectivo órgão municipal, incluindo, nesse caso, os repasses financeiros, conforme estabelecido no art. 46 da Lei de Diretrizes Orçamentárias para </w:t>
      </w:r>
      <w:proofErr w:type="gramStart"/>
      <w:r w:rsidRPr="00216F15">
        <w:rPr>
          <w:i/>
          <w:iCs/>
          <w:color w:val="222222"/>
          <w:sz w:val="24"/>
          <w:szCs w:val="24"/>
          <w:lang w:eastAsia="pt-BR"/>
        </w:rPr>
        <w:t>2012;”</w:t>
      </w:r>
      <w:proofErr w:type="gramEnd"/>
    </w:p>
    <w:p w:rsidR="00EA346D" w:rsidRPr="00216F15" w:rsidRDefault="00EA346D" w:rsidP="00EA346D">
      <w:pPr>
        <w:shd w:val="clear" w:color="auto" w:fill="FFFFFF"/>
        <w:ind w:right="6"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i/>
          <w:iCs/>
          <w:color w:val="222222"/>
          <w:sz w:val="24"/>
          <w:szCs w:val="24"/>
          <w:lang w:eastAsia="pt-BR"/>
        </w:rPr>
        <w:t> </w:t>
      </w:r>
    </w:p>
    <w:p w:rsidR="00EA346D" w:rsidRPr="00216F15" w:rsidRDefault="00EA346D" w:rsidP="00EA346D">
      <w:pPr>
        <w:shd w:val="clear" w:color="auto" w:fill="FFFFFF"/>
        <w:ind w:right="6"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b/>
          <w:bCs/>
          <w:color w:val="222222"/>
          <w:sz w:val="24"/>
          <w:szCs w:val="24"/>
          <w:lang w:eastAsia="pt-BR"/>
        </w:rPr>
        <w:t>Art. 3º </w:t>
      </w:r>
      <w:r w:rsidRPr="00216F15">
        <w:rPr>
          <w:color w:val="222222"/>
          <w:sz w:val="24"/>
          <w:szCs w:val="24"/>
          <w:lang w:eastAsia="pt-BR"/>
        </w:rPr>
        <w:t>Esta Lei entrará em vigor na data de sua publicação.</w:t>
      </w:r>
    </w:p>
    <w:p w:rsidR="00EA346D" w:rsidRPr="00216F15" w:rsidRDefault="00EA346D" w:rsidP="00EA346D">
      <w:pPr>
        <w:shd w:val="clear" w:color="auto" w:fill="FFFFFF"/>
        <w:ind w:right="6"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216F15">
        <w:rPr>
          <w:color w:val="222222"/>
          <w:sz w:val="24"/>
          <w:szCs w:val="24"/>
          <w:lang w:eastAsia="pt-BR"/>
        </w:rPr>
        <w:t> </w:t>
      </w:r>
    </w:p>
    <w:p w:rsidR="00EA346D" w:rsidRPr="00216F15" w:rsidRDefault="00EA346D" w:rsidP="00EA346D">
      <w:pPr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 w:rsidRPr="00216F15">
        <w:rPr>
          <w:color w:val="222222"/>
          <w:sz w:val="24"/>
          <w:szCs w:val="24"/>
          <w:lang w:eastAsia="pt-BR"/>
        </w:rPr>
        <w:t> </w:t>
      </w:r>
      <w:r w:rsidRPr="00216F15">
        <w:rPr>
          <w:color w:val="222222"/>
          <w:sz w:val="24"/>
          <w:szCs w:val="24"/>
        </w:rPr>
        <w:t> </w:t>
      </w:r>
    </w:p>
    <w:p w:rsidR="00EA346D" w:rsidRPr="00526BC7" w:rsidRDefault="00EA346D" w:rsidP="00EA346D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23</w:t>
      </w:r>
      <w:r w:rsidRPr="00286C00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286C00">
        <w:rPr>
          <w:sz w:val="24"/>
          <w:szCs w:val="24"/>
        </w:rPr>
        <w:t xml:space="preserve"> de 2012</w:t>
      </w:r>
      <w:r w:rsidRPr="00526BC7">
        <w:rPr>
          <w:szCs w:val="24"/>
        </w:rPr>
        <w:t>.</w:t>
      </w:r>
    </w:p>
    <w:p w:rsidR="00EA346D" w:rsidRDefault="00EA346D" w:rsidP="00EA346D">
      <w:pPr>
        <w:pStyle w:val="Corpodetexto32"/>
        <w:spacing w:line="100" w:lineRule="atLeast"/>
        <w:rPr>
          <w:rFonts w:ascii="Times New Roman" w:hAnsi="Times New Roman"/>
        </w:rPr>
      </w:pPr>
    </w:p>
    <w:p w:rsidR="00EA346D" w:rsidRDefault="00EA346D" w:rsidP="00EA346D">
      <w:pPr>
        <w:pStyle w:val="Corpodetexto32"/>
        <w:spacing w:line="100" w:lineRule="atLeast"/>
        <w:rPr>
          <w:rFonts w:ascii="Times New Roman" w:hAnsi="Times New Roman"/>
        </w:rPr>
      </w:pPr>
    </w:p>
    <w:p w:rsidR="00EA346D" w:rsidRDefault="00EA346D" w:rsidP="00EA346D">
      <w:pPr>
        <w:pStyle w:val="Corpodetexto32"/>
        <w:spacing w:line="100" w:lineRule="atLeast"/>
        <w:rPr>
          <w:rFonts w:ascii="Times New Roman" w:hAnsi="Times New Roman"/>
        </w:rPr>
      </w:pPr>
    </w:p>
    <w:p w:rsidR="00EA346D" w:rsidRDefault="00EA346D" w:rsidP="00EA346D">
      <w:pPr>
        <w:pStyle w:val="Corpodetexto32"/>
        <w:spacing w:line="100" w:lineRule="atLeast"/>
        <w:rPr>
          <w:rFonts w:ascii="Times New Roman" w:hAnsi="Times New Roman"/>
        </w:rPr>
      </w:pPr>
    </w:p>
    <w:p w:rsidR="00EA346D" w:rsidRDefault="00EA346D" w:rsidP="00EA346D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A346D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EA346D" w:rsidRDefault="00EA346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A346D" w:rsidRDefault="00EA346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A346D" w:rsidRDefault="00EA346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EA346D" w:rsidRDefault="00EA346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EA346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6D"/>
    <w:rsid w:val="000A2C50"/>
    <w:rsid w:val="00147E9B"/>
    <w:rsid w:val="004662F0"/>
    <w:rsid w:val="005B4ECA"/>
    <w:rsid w:val="0070535B"/>
    <w:rsid w:val="00757829"/>
    <w:rsid w:val="009E5F9A"/>
    <w:rsid w:val="00D07AA5"/>
    <w:rsid w:val="00E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0D4B-76BB-4186-9AA7-2B91BC55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46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EA346D"/>
    <w:pPr>
      <w:spacing w:before="280"/>
    </w:pPr>
    <w:rPr>
      <w:rFonts w:eastAsia="Arial Unicode MS"/>
      <w:b/>
      <w:bCs/>
      <w:sz w:val="32"/>
      <w:szCs w:val="32"/>
    </w:rPr>
  </w:style>
  <w:style w:type="paragraph" w:customStyle="1" w:styleId="Corpodetexto32">
    <w:name w:val="Corpo de texto 32"/>
    <w:basedOn w:val="Normal"/>
    <w:rsid w:val="00EA346D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2018-08-30T20:46:00Z</dcterms:created>
  <dcterms:modified xsi:type="dcterms:W3CDTF">2018-08-30T20:46:00Z</dcterms:modified>
</cp:coreProperties>
</file>