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C27" w:rsidRPr="00A0309E" w:rsidRDefault="00835C27" w:rsidP="00835C27">
      <w:pPr>
        <w:suppressAutoHyphens w:val="0"/>
        <w:spacing w:line="280" w:lineRule="auto"/>
        <w:jc w:val="center"/>
        <w:rPr>
          <w:rFonts w:eastAsia="Times New Roman"/>
          <w:sz w:val="24"/>
          <w:szCs w:val="24"/>
          <w:lang w:eastAsia="pt-BR"/>
        </w:rPr>
      </w:pPr>
      <w:r>
        <w:rPr>
          <w:b/>
          <w:bCs/>
          <w:i/>
          <w:iCs/>
          <w:sz w:val="28"/>
          <w:szCs w:val="28"/>
        </w:rPr>
        <w:t>LEI Nº</w:t>
      </w:r>
      <w:r w:rsidRPr="00A0309E">
        <w:rPr>
          <w:b/>
          <w:bCs/>
          <w:i/>
          <w:iCs/>
          <w:sz w:val="28"/>
          <w:szCs w:val="28"/>
        </w:rPr>
        <w:t xml:space="preserve"> 473</w:t>
      </w:r>
      <w:r>
        <w:rPr>
          <w:b/>
          <w:bCs/>
          <w:i/>
          <w:iCs/>
          <w:sz w:val="28"/>
          <w:szCs w:val="28"/>
        </w:rPr>
        <w:t>6</w:t>
      </w:r>
      <w:r w:rsidRPr="00A0309E">
        <w:rPr>
          <w:b/>
          <w:bCs/>
          <w:i/>
          <w:iCs/>
          <w:sz w:val="28"/>
          <w:szCs w:val="28"/>
        </w:rPr>
        <w:t>,</w:t>
      </w:r>
      <w:r w:rsidRPr="00A0309E">
        <w:rPr>
          <w:b/>
          <w:i/>
          <w:sz w:val="28"/>
          <w:szCs w:val="28"/>
        </w:rPr>
        <w:t xml:space="preserve"> D</w:t>
      </w:r>
      <w:r w:rsidRPr="00A0309E">
        <w:rPr>
          <w:b/>
          <w:bCs/>
          <w:i/>
          <w:iCs/>
          <w:sz w:val="28"/>
          <w:szCs w:val="28"/>
        </w:rPr>
        <w:t xml:space="preserve">E </w:t>
      </w:r>
      <w:r>
        <w:rPr>
          <w:b/>
          <w:bCs/>
          <w:i/>
          <w:iCs/>
          <w:sz w:val="28"/>
          <w:szCs w:val="28"/>
        </w:rPr>
        <w:t>05</w:t>
      </w:r>
      <w:r w:rsidRPr="00A0309E">
        <w:rPr>
          <w:b/>
          <w:bCs/>
          <w:i/>
          <w:iCs/>
          <w:sz w:val="28"/>
          <w:szCs w:val="28"/>
        </w:rPr>
        <w:t xml:space="preserve"> DE </w:t>
      </w:r>
      <w:r>
        <w:rPr>
          <w:b/>
          <w:bCs/>
          <w:i/>
          <w:iCs/>
          <w:sz w:val="28"/>
          <w:szCs w:val="28"/>
        </w:rPr>
        <w:t>SETEMBRO</w:t>
      </w:r>
      <w:r w:rsidRPr="00A0309E">
        <w:rPr>
          <w:b/>
          <w:bCs/>
          <w:i/>
          <w:iCs/>
          <w:sz w:val="28"/>
          <w:szCs w:val="28"/>
        </w:rPr>
        <w:t xml:space="preserve"> DE 2012</w:t>
      </w:r>
    </w:p>
    <w:p w:rsidR="00835C27" w:rsidRPr="001C6574" w:rsidRDefault="00835C27" w:rsidP="00835C27">
      <w:pPr>
        <w:shd w:val="clear" w:color="auto" w:fill="FFFFFF"/>
        <w:jc w:val="both"/>
        <w:rPr>
          <w:color w:val="222222"/>
          <w:sz w:val="24"/>
          <w:szCs w:val="24"/>
          <w:lang w:eastAsia="pt-BR"/>
        </w:rPr>
      </w:pPr>
      <w:r w:rsidRPr="001C6574">
        <w:rPr>
          <w:color w:val="222222"/>
          <w:sz w:val="24"/>
          <w:szCs w:val="24"/>
          <w:lang w:eastAsia="pt-BR"/>
        </w:rPr>
        <w:t> </w:t>
      </w:r>
    </w:p>
    <w:p w:rsidR="00835C27" w:rsidRPr="001C6574" w:rsidRDefault="00835C27" w:rsidP="00835C27">
      <w:pPr>
        <w:shd w:val="clear" w:color="auto" w:fill="FFFFFF"/>
        <w:jc w:val="both"/>
        <w:rPr>
          <w:color w:val="222222"/>
          <w:sz w:val="24"/>
          <w:szCs w:val="24"/>
          <w:lang w:eastAsia="pt-BR"/>
        </w:rPr>
      </w:pPr>
      <w:r w:rsidRPr="001C6574">
        <w:rPr>
          <w:color w:val="222222"/>
          <w:sz w:val="24"/>
          <w:szCs w:val="24"/>
          <w:lang w:eastAsia="pt-BR"/>
        </w:rPr>
        <w:t> </w:t>
      </w:r>
    </w:p>
    <w:p w:rsidR="00835C27" w:rsidRPr="001C6574" w:rsidRDefault="00835C27" w:rsidP="00835C27">
      <w:pPr>
        <w:shd w:val="clear" w:color="auto" w:fill="FFFFFF"/>
        <w:jc w:val="both"/>
        <w:rPr>
          <w:color w:val="222222"/>
          <w:sz w:val="24"/>
          <w:szCs w:val="24"/>
          <w:lang w:eastAsia="pt-BR"/>
        </w:rPr>
      </w:pPr>
      <w:r w:rsidRPr="001C6574">
        <w:rPr>
          <w:color w:val="222222"/>
          <w:sz w:val="24"/>
          <w:szCs w:val="24"/>
          <w:lang w:eastAsia="pt-BR"/>
        </w:rPr>
        <w:t> </w:t>
      </w:r>
    </w:p>
    <w:p w:rsidR="00835C27" w:rsidRPr="001C6574" w:rsidRDefault="00835C27" w:rsidP="00835C27">
      <w:pPr>
        <w:shd w:val="clear" w:color="auto" w:fill="FFFFFF"/>
        <w:ind w:left="5245"/>
        <w:jc w:val="both"/>
        <w:rPr>
          <w:color w:val="222222"/>
          <w:sz w:val="24"/>
          <w:szCs w:val="24"/>
          <w:lang w:eastAsia="pt-BR"/>
        </w:rPr>
      </w:pPr>
      <w:r w:rsidRPr="001C6574">
        <w:rPr>
          <w:color w:val="222222"/>
          <w:sz w:val="24"/>
          <w:szCs w:val="24"/>
          <w:lang w:eastAsia="pt-BR"/>
        </w:rPr>
        <w:t>Autoriza as permutas de imóveis que menciona, e dá outras providências.</w:t>
      </w:r>
    </w:p>
    <w:p w:rsidR="00835C27" w:rsidRPr="001C6574" w:rsidRDefault="00835C27" w:rsidP="00835C27">
      <w:pPr>
        <w:shd w:val="clear" w:color="auto" w:fill="FFFFFF"/>
        <w:ind w:left="4253"/>
        <w:jc w:val="both"/>
        <w:rPr>
          <w:color w:val="222222"/>
          <w:sz w:val="24"/>
          <w:szCs w:val="24"/>
          <w:lang w:eastAsia="pt-BR"/>
        </w:rPr>
      </w:pPr>
      <w:r w:rsidRPr="001C6574">
        <w:rPr>
          <w:color w:val="222222"/>
          <w:sz w:val="24"/>
          <w:szCs w:val="24"/>
          <w:lang w:eastAsia="pt-BR"/>
        </w:rPr>
        <w:t> </w:t>
      </w:r>
    </w:p>
    <w:p w:rsidR="00835C27" w:rsidRPr="001C6574" w:rsidRDefault="00835C27" w:rsidP="00835C27">
      <w:pPr>
        <w:shd w:val="clear" w:color="auto" w:fill="FFFFFF"/>
        <w:ind w:left="4253"/>
        <w:jc w:val="both"/>
        <w:rPr>
          <w:color w:val="222222"/>
          <w:sz w:val="24"/>
          <w:szCs w:val="24"/>
          <w:lang w:eastAsia="pt-BR"/>
        </w:rPr>
      </w:pPr>
      <w:r w:rsidRPr="001C6574">
        <w:rPr>
          <w:color w:val="222222"/>
          <w:sz w:val="24"/>
          <w:szCs w:val="24"/>
          <w:lang w:eastAsia="pt-BR"/>
        </w:rPr>
        <w:t> </w:t>
      </w:r>
    </w:p>
    <w:p w:rsidR="00835C27" w:rsidRPr="001C6574" w:rsidRDefault="00835C27" w:rsidP="00835C27">
      <w:pPr>
        <w:shd w:val="clear" w:color="auto" w:fill="FFFFFF"/>
        <w:ind w:left="4253"/>
        <w:jc w:val="both"/>
        <w:rPr>
          <w:color w:val="222222"/>
          <w:sz w:val="24"/>
          <w:szCs w:val="24"/>
          <w:lang w:eastAsia="pt-BR"/>
        </w:rPr>
      </w:pPr>
      <w:r w:rsidRPr="001C6574">
        <w:rPr>
          <w:color w:val="222222"/>
          <w:sz w:val="24"/>
          <w:szCs w:val="24"/>
          <w:lang w:eastAsia="pt-BR"/>
        </w:rPr>
        <w:t> </w:t>
      </w:r>
    </w:p>
    <w:p w:rsidR="00835C27" w:rsidRPr="001C6574" w:rsidRDefault="00835C27" w:rsidP="00835C27">
      <w:pPr>
        <w:shd w:val="clear" w:color="auto" w:fill="FFFFFF"/>
        <w:ind w:left="4253"/>
        <w:jc w:val="both"/>
        <w:rPr>
          <w:color w:val="222222"/>
          <w:sz w:val="24"/>
          <w:szCs w:val="24"/>
          <w:lang w:eastAsia="pt-BR"/>
        </w:rPr>
      </w:pPr>
      <w:r w:rsidRPr="001C6574">
        <w:rPr>
          <w:color w:val="222222"/>
          <w:sz w:val="24"/>
          <w:szCs w:val="24"/>
          <w:lang w:eastAsia="pt-BR"/>
        </w:rPr>
        <w:t> </w:t>
      </w:r>
    </w:p>
    <w:p w:rsidR="00835C27" w:rsidRPr="001C6574" w:rsidRDefault="00835C27" w:rsidP="00835C27">
      <w:pPr>
        <w:shd w:val="clear" w:color="auto" w:fill="FFFFFF"/>
        <w:ind w:left="4253"/>
        <w:jc w:val="both"/>
        <w:rPr>
          <w:color w:val="222222"/>
          <w:sz w:val="24"/>
          <w:szCs w:val="24"/>
          <w:lang w:eastAsia="pt-BR"/>
        </w:rPr>
      </w:pPr>
      <w:r w:rsidRPr="001C6574">
        <w:rPr>
          <w:color w:val="222222"/>
          <w:sz w:val="24"/>
          <w:szCs w:val="24"/>
          <w:lang w:eastAsia="pt-BR"/>
        </w:rPr>
        <w:t> </w:t>
      </w:r>
    </w:p>
    <w:p w:rsidR="00835C27" w:rsidRPr="001C6574" w:rsidRDefault="00835C27" w:rsidP="00835C27">
      <w:pPr>
        <w:shd w:val="clear" w:color="auto" w:fill="FFFFFF"/>
        <w:ind w:firstLine="1418"/>
        <w:jc w:val="both"/>
        <w:rPr>
          <w:color w:val="222222"/>
          <w:sz w:val="24"/>
          <w:szCs w:val="24"/>
          <w:lang w:eastAsia="pt-BR"/>
        </w:rPr>
      </w:pPr>
      <w:r w:rsidRPr="001C6574">
        <w:rPr>
          <w:color w:val="222222"/>
          <w:sz w:val="24"/>
          <w:szCs w:val="24"/>
          <w:lang w:eastAsia="pt-BR"/>
        </w:rPr>
        <w:t>O POVO DO MUNICÍPIO DE FORMIGA, POR SEUS REPRESENTANTES, APROVA E EU SANCIONO A SEGUINTE LEI:   </w:t>
      </w:r>
    </w:p>
    <w:p w:rsidR="00835C27" w:rsidRPr="001C6574" w:rsidRDefault="00835C27" w:rsidP="00835C27">
      <w:pPr>
        <w:shd w:val="clear" w:color="auto" w:fill="FFFFFF"/>
        <w:jc w:val="both"/>
        <w:rPr>
          <w:color w:val="222222"/>
          <w:sz w:val="24"/>
          <w:szCs w:val="24"/>
          <w:lang w:eastAsia="pt-BR"/>
        </w:rPr>
      </w:pPr>
      <w:r w:rsidRPr="001C6574">
        <w:rPr>
          <w:color w:val="222222"/>
          <w:sz w:val="24"/>
          <w:szCs w:val="24"/>
          <w:lang w:eastAsia="pt-BR"/>
        </w:rPr>
        <w:t> </w:t>
      </w:r>
    </w:p>
    <w:p w:rsidR="00835C27" w:rsidRPr="001C6574" w:rsidRDefault="00835C27" w:rsidP="00835C27">
      <w:pPr>
        <w:shd w:val="clear" w:color="auto" w:fill="FFFFFF"/>
        <w:jc w:val="both"/>
        <w:rPr>
          <w:color w:val="222222"/>
          <w:sz w:val="24"/>
          <w:szCs w:val="24"/>
          <w:lang w:eastAsia="pt-BR"/>
        </w:rPr>
      </w:pPr>
      <w:r w:rsidRPr="001C6574">
        <w:rPr>
          <w:color w:val="222222"/>
          <w:sz w:val="24"/>
          <w:szCs w:val="24"/>
          <w:lang w:eastAsia="pt-BR"/>
        </w:rPr>
        <w:t>  </w:t>
      </w:r>
    </w:p>
    <w:p w:rsidR="00835C27" w:rsidRPr="001C6574" w:rsidRDefault="00835C27" w:rsidP="00835C27">
      <w:pPr>
        <w:shd w:val="clear" w:color="auto" w:fill="FFFFFF"/>
        <w:jc w:val="both"/>
        <w:rPr>
          <w:color w:val="222222"/>
          <w:sz w:val="24"/>
          <w:szCs w:val="24"/>
          <w:lang w:eastAsia="pt-BR"/>
        </w:rPr>
      </w:pPr>
      <w:r w:rsidRPr="001C6574">
        <w:rPr>
          <w:color w:val="222222"/>
          <w:sz w:val="24"/>
          <w:szCs w:val="24"/>
          <w:lang w:eastAsia="pt-BR"/>
        </w:rPr>
        <w:t>                        </w:t>
      </w:r>
      <w:r w:rsidRPr="001C6574">
        <w:rPr>
          <w:b/>
          <w:bCs/>
          <w:color w:val="222222"/>
          <w:sz w:val="24"/>
          <w:szCs w:val="24"/>
          <w:lang w:eastAsia="pt-BR"/>
        </w:rPr>
        <w:t>Art. 1º </w:t>
      </w:r>
      <w:r w:rsidRPr="001C6574">
        <w:rPr>
          <w:color w:val="222222"/>
          <w:sz w:val="24"/>
          <w:szCs w:val="24"/>
          <w:lang w:eastAsia="pt-BR"/>
        </w:rPr>
        <w:t>Fica</w:t>
      </w:r>
      <w:r w:rsidRPr="001C6574">
        <w:rPr>
          <w:b/>
          <w:bCs/>
          <w:color w:val="222222"/>
          <w:sz w:val="24"/>
          <w:szCs w:val="24"/>
          <w:lang w:eastAsia="pt-BR"/>
        </w:rPr>
        <w:t> </w:t>
      </w:r>
      <w:r w:rsidRPr="001C6574">
        <w:rPr>
          <w:color w:val="222222"/>
          <w:sz w:val="24"/>
          <w:szCs w:val="24"/>
          <w:lang w:eastAsia="pt-BR"/>
        </w:rPr>
        <w:t>autorizado o Município de Formiga a permutar imóvel de sua propriedade, caracterizado como sendo, a loja 02 do Terminal Rodoviário de Formiga, tendo frente para a área de circulação, medindo 5,10m, fundos com a área do Terminal Rodoviário, medindo 2,80 mais 2,30m, lateral direita com a área do Terminal Rodoviário, medindo 5,60m e lateral esquerda com a área 4,60m mais 1,00m, perfazendo uma área total de 25,76 m², conforme memorial descritivo e croqui, em anexo, pelo imóvel de propriedade do Sr. Elmer Flávio Ferreira Mateus, imóvel este caracterizado como sendo um terreno vago, aos fundos da casa nº 21, na rua Benjamin Constant, nº 21, tendo sua frente, com Elmer Flavio Ferreira Mateus, medindo 12,00m, fundos com Herdeiros de Maria da Costa Gontijo, medindo 12,20m, lateral direita com Herdeiros de Pedro Lima Alves, medindo 58,00m e lateral esquerda com o PAM (Pronto Atendimento Municipal), medindo 60,00m, perfazendo uma área total de 713,90m², conforme memorial descritivo e croqui”,.</w:t>
      </w:r>
    </w:p>
    <w:p w:rsidR="00835C27" w:rsidRPr="001C6574" w:rsidRDefault="00835C27" w:rsidP="00835C27">
      <w:pPr>
        <w:shd w:val="clear" w:color="auto" w:fill="FFFFFF"/>
        <w:jc w:val="both"/>
        <w:rPr>
          <w:color w:val="222222"/>
          <w:sz w:val="24"/>
          <w:szCs w:val="24"/>
          <w:lang w:eastAsia="pt-BR"/>
        </w:rPr>
      </w:pPr>
      <w:r w:rsidRPr="001C6574">
        <w:rPr>
          <w:color w:val="222222"/>
          <w:sz w:val="24"/>
          <w:szCs w:val="24"/>
          <w:lang w:eastAsia="pt-BR"/>
        </w:rPr>
        <w:t> </w:t>
      </w:r>
    </w:p>
    <w:p w:rsidR="00835C27" w:rsidRPr="001C6574" w:rsidRDefault="00835C27" w:rsidP="00835C27">
      <w:pPr>
        <w:shd w:val="clear" w:color="auto" w:fill="FFFFFF"/>
        <w:spacing w:line="132" w:lineRule="atLeast"/>
        <w:jc w:val="both"/>
        <w:rPr>
          <w:color w:val="222222"/>
          <w:sz w:val="24"/>
          <w:szCs w:val="24"/>
          <w:lang w:eastAsia="pt-BR"/>
        </w:rPr>
      </w:pPr>
      <w:r w:rsidRPr="001C6574">
        <w:rPr>
          <w:color w:val="222222"/>
          <w:sz w:val="24"/>
          <w:szCs w:val="24"/>
          <w:lang w:eastAsia="pt-BR"/>
        </w:rPr>
        <w:t>                        </w:t>
      </w:r>
      <w:r w:rsidRPr="001C6574">
        <w:rPr>
          <w:b/>
          <w:bCs/>
          <w:color w:val="222222"/>
          <w:sz w:val="24"/>
          <w:szCs w:val="24"/>
          <w:lang w:eastAsia="pt-BR"/>
        </w:rPr>
        <w:t>Art. 2º </w:t>
      </w:r>
      <w:r w:rsidRPr="001C6574">
        <w:rPr>
          <w:color w:val="222222"/>
          <w:sz w:val="24"/>
          <w:szCs w:val="24"/>
          <w:lang w:eastAsia="pt-BR"/>
        </w:rPr>
        <w:t>Revogam-se as disposições em contrário.</w:t>
      </w:r>
    </w:p>
    <w:p w:rsidR="00835C27" w:rsidRPr="001C6574" w:rsidRDefault="00835C27" w:rsidP="00835C27">
      <w:pPr>
        <w:shd w:val="clear" w:color="auto" w:fill="FFFFFF"/>
        <w:spacing w:line="132" w:lineRule="atLeast"/>
        <w:jc w:val="both"/>
        <w:rPr>
          <w:color w:val="222222"/>
          <w:sz w:val="24"/>
          <w:szCs w:val="24"/>
          <w:lang w:eastAsia="pt-BR"/>
        </w:rPr>
      </w:pPr>
      <w:r w:rsidRPr="001C6574">
        <w:rPr>
          <w:color w:val="222222"/>
          <w:sz w:val="24"/>
          <w:szCs w:val="24"/>
          <w:lang w:eastAsia="pt-BR"/>
        </w:rPr>
        <w:t> </w:t>
      </w:r>
    </w:p>
    <w:p w:rsidR="00835C27" w:rsidRPr="001C6574" w:rsidRDefault="00835C27" w:rsidP="00835C27">
      <w:pPr>
        <w:shd w:val="clear" w:color="auto" w:fill="FFFFFF"/>
        <w:spacing w:line="132" w:lineRule="atLeast"/>
        <w:jc w:val="both"/>
        <w:rPr>
          <w:color w:val="222222"/>
          <w:sz w:val="24"/>
          <w:szCs w:val="24"/>
          <w:lang w:eastAsia="pt-BR"/>
        </w:rPr>
      </w:pPr>
      <w:r w:rsidRPr="001C6574">
        <w:rPr>
          <w:color w:val="222222"/>
          <w:sz w:val="24"/>
          <w:szCs w:val="24"/>
          <w:lang w:eastAsia="pt-BR"/>
        </w:rPr>
        <w:t>                        </w:t>
      </w:r>
      <w:r w:rsidRPr="001C6574">
        <w:rPr>
          <w:b/>
          <w:bCs/>
          <w:color w:val="222222"/>
          <w:sz w:val="24"/>
          <w:szCs w:val="24"/>
          <w:lang w:eastAsia="pt-BR"/>
        </w:rPr>
        <w:t>Art. 3º </w:t>
      </w:r>
      <w:r w:rsidRPr="001C6574">
        <w:rPr>
          <w:color w:val="222222"/>
          <w:sz w:val="24"/>
          <w:szCs w:val="24"/>
          <w:lang w:eastAsia="pt-BR"/>
        </w:rPr>
        <w:t>Esta Lei entrará em vigor na data de sua publicação.</w:t>
      </w:r>
    </w:p>
    <w:p w:rsidR="00835C27" w:rsidRPr="001C6574" w:rsidRDefault="00835C27" w:rsidP="00835C27">
      <w:pPr>
        <w:shd w:val="clear" w:color="auto" w:fill="FFFFFF"/>
        <w:ind w:left="709" w:firstLine="709"/>
        <w:jc w:val="both"/>
        <w:rPr>
          <w:color w:val="222222"/>
          <w:sz w:val="24"/>
          <w:szCs w:val="24"/>
          <w:lang w:eastAsia="pt-BR"/>
        </w:rPr>
      </w:pPr>
      <w:r w:rsidRPr="001C6574">
        <w:rPr>
          <w:color w:val="222222"/>
          <w:sz w:val="24"/>
          <w:szCs w:val="24"/>
          <w:lang w:eastAsia="pt-BR"/>
        </w:rPr>
        <w:t> </w:t>
      </w:r>
    </w:p>
    <w:p w:rsidR="00835C27" w:rsidRPr="001C6574" w:rsidRDefault="00835C27" w:rsidP="00835C27">
      <w:pPr>
        <w:shd w:val="clear" w:color="auto" w:fill="FFFFFF"/>
        <w:ind w:left="709" w:firstLine="709"/>
        <w:jc w:val="both"/>
        <w:rPr>
          <w:color w:val="222222"/>
          <w:sz w:val="24"/>
          <w:szCs w:val="24"/>
          <w:lang w:eastAsia="pt-BR"/>
        </w:rPr>
      </w:pPr>
    </w:p>
    <w:p w:rsidR="00835C27" w:rsidRPr="00A0309E" w:rsidRDefault="00835C27" w:rsidP="00835C27">
      <w:pPr>
        <w:ind w:firstLine="1418"/>
        <w:jc w:val="both"/>
        <w:rPr>
          <w:szCs w:val="24"/>
        </w:rPr>
      </w:pPr>
      <w:r w:rsidRPr="00A0309E">
        <w:rPr>
          <w:sz w:val="24"/>
          <w:szCs w:val="24"/>
        </w:rPr>
        <w:t xml:space="preserve">Gabinete do Prefeito em Formiga, </w:t>
      </w:r>
      <w:r>
        <w:rPr>
          <w:sz w:val="24"/>
          <w:szCs w:val="24"/>
        </w:rPr>
        <w:t>05</w:t>
      </w:r>
      <w:r w:rsidRPr="00A0309E">
        <w:rPr>
          <w:sz w:val="24"/>
          <w:szCs w:val="24"/>
        </w:rPr>
        <w:t xml:space="preserve"> de </w:t>
      </w:r>
      <w:r>
        <w:rPr>
          <w:sz w:val="24"/>
          <w:szCs w:val="24"/>
        </w:rPr>
        <w:t>setembro</w:t>
      </w:r>
      <w:r w:rsidRPr="00A0309E">
        <w:rPr>
          <w:sz w:val="24"/>
          <w:szCs w:val="24"/>
        </w:rPr>
        <w:t xml:space="preserve"> de 2012</w:t>
      </w:r>
      <w:r w:rsidRPr="00A0309E">
        <w:rPr>
          <w:szCs w:val="24"/>
        </w:rPr>
        <w:t>.</w:t>
      </w:r>
    </w:p>
    <w:p w:rsidR="00835C27" w:rsidRPr="00A0309E" w:rsidRDefault="00835C27" w:rsidP="00835C27">
      <w:pPr>
        <w:pStyle w:val="Corpodetexto32"/>
        <w:spacing w:line="100" w:lineRule="atLeast"/>
        <w:rPr>
          <w:rFonts w:ascii="Times New Roman" w:hAnsi="Times New Roman"/>
        </w:rPr>
      </w:pPr>
    </w:p>
    <w:p w:rsidR="00835C27" w:rsidRPr="00A0309E" w:rsidRDefault="00835C27" w:rsidP="00835C27">
      <w:pPr>
        <w:pStyle w:val="Corpodetexto32"/>
        <w:spacing w:line="100" w:lineRule="atLeast"/>
        <w:rPr>
          <w:rFonts w:ascii="Times New Roman" w:hAnsi="Times New Roman"/>
        </w:rPr>
      </w:pPr>
    </w:p>
    <w:p w:rsidR="00835C27" w:rsidRPr="00A0309E" w:rsidRDefault="00835C27" w:rsidP="00835C27">
      <w:pPr>
        <w:pStyle w:val="Corpodetexto32"/>
        <w:spacing w:line="100" w:lineRule="atLeast"/>
        <w:rPr>
          <w:rFonts w:ascii="Times New Roman" w:hAnsi="Times New Roman"/>
        </w:rPr>
      </w:pPr>
    </w:p>
    <w:p w:rsidR="00835C27" w:rsidRPr="00A0309E" w:rsidRDefault="00835C27" w:rsidP="00835C27">
      <w:pPr>
        <w:pStyle w:val="Corpodetexto32"/>
        <w:spacing w:line="100" w:lineRule="atLeast"/>
        <w:rPr>
          <w:rFonts w:ascii="Times New Roman" w:hAnsi="Times New Roman"/>
        </w:rPr>
      </w:pPr>
    </w:p>
    <w:tbl>
      <w:tblPr>
        <w:tblW w:w="0" w:type="auto"/>
        <w:tblLayout w:type="fixed"/>
        <w:tblLook w:val="0000" w:firstRow="0" w:lastRow="0" w:firstColumn="0" w:lastColumn="0" w:noHBand="0" w:noVBand="0"/>
      </w:tblPr>
      <w:tblGrid>
        <w:gridCol w:w="4802"/>
        <w:gridCol w:w="4802"/>
      </w:tblGrid>
      <w:tr w:rsidR="00835C27" w:rsidRPr="00A0309E" w:rsidTr="000A1074">
        <w:trPr>
          <w:trHeight w:val="1084"/>
        </w:trPr>
        <w:tc>
          <w:tcPr>
            <w:tcW w:w="4802" w:type="dxa"/>
            <w:shd w:val="clear" w:color="auto" w:fill="auto"/>
          </w:tcPr>
          <w:p w:rsidR="00835C27" w:rsidRPr="00A0309E" w:rsidRDefault="00835C27" w:rsidP="000A1074">
            <w:pPr>
              <w:snapToGrid w:val="0"/>
              <w:jc w:val="center"/>
              <w:rPr>
                <w:b/>
                <w:i/>
                <w:sz w:val="24"/>
                <w:szCs w:val="24"/>
              </w:rPr>
            </w:pPr>
            <w:r w:rsidRPr="00A0309E">
              <w:rPr>
                <w:b/>
                <w:i/>
                <w:sz w:val="24"/>
                <w:szCs w:val="24"/>
              </w:rPr>
              <w:t>ALUÍSIO VELOSO DA CUNHA</w:t>
            </w:r>
          </w:p>
          <w:p w:rsidR="00835C27" w:rsidRPr="00A0309E" w:rsidRDefault="00835C27" w:rsidP="000A1074">
            <w:pPr>
              <w:jc w:val="center"/>
              <w:rPr>
                <w:sz w:val="24"/>
                <w:szCs w:val="24"/>
              </w:rPr>
            </w:pPr>
            <w:r w:rsidRPr="00A0309E">
              <w:rPr>
                <w:sz w:val="24"/>
                <w:szCs w:val="24"/>
              </w:rPr>
              <w:t>Prefeito Municipal</w:t>
            </w:r>
          </w:p>
        </w:tc>
        <w:tc>
          <w:tcPr>
            <w:tcW w:w="4802" w:type="dxa"/>
            <w:shd w:val="clear" w:color="auto" w:fill="auto"/>
          </w:tcPr>
          <w:p w:rsidR="00835C27" w:rsidRPr="00A0309E" w:rsidRDefault="00835C27" w:rsidP="000A1074">
            <w:pPr>
              <w:snapToGrid w:val="0"/>
              <w:jc w:val="center"/>
              <w:rPr>
                <w:b/>
                <w:i/>
                <w:sz w:val="24"/>
                <w:szCs w:val="24"/>
              </w:rPr>
            </w:pPr>
            <w:r w:rsidRPr="00A0309E">
              <w:rPr>
                <w:b/>
                <w:i/>
                <w:sz w:val="24"/>
                <w:szCs w:val="24"/>
              </w:rPr>
              <w:t>RODRIGO MENEZES VIANA</w:t>
            </w:r>
          </w:p>
          <w:p w:rsidR="00835C27" w:rsidRPr="00A0309E" w:rsidRDefault="00835C27" w:rsidP="000A1074">
            <w:pPr>
              <w:jc w:val="center"/>
              <w:rPr>
                <w:sz w:val="24"/>
                <w:szCs w:val="24"/>
              </w:rPr>
            </w:pPr>
            <w:r w:rsidRPr="00A0309E">
              <w:rPr>
                <w:sz w:val="24"/>
                <w:szCs w:val="24"/>
              </w:rPr>
              <w:t xml:space="preserve">Chefe de Gabinete </w:t>
            </w:r>
          </w:p>
        </w:tc>
      </w:tr>
    </w:tbl>
    <w:p w:rsidR="00835C27" w:rsidRPr="001C6574" w:rsidRDefault="00835C27" w:rsidP="00835C27">
      <w:pPr>
        <w:jc w:val="center"/>
        <w:rPr>
          <w:color w:val="000000"/>
          <w:sz w:val="24"/>
          <w:szCs w:val="24"/>
        </w:rPr>
      </w:pPr>
    </w:p>
    <w:p w:rsidR="00835C27" w:rsidRPr="001C6574" w:rsidRDefault="00835C27" w:rsidP="00835C27">
      <w:pPr>
        <w:ind w:firstLine="1417"/>
        <w:jc w:val="both"/>
        <w:rPr>
          <w:sz w:val="24"/>
          <w:szCs w:val="24"/>
        </w:rPr>
      </w:pPr>
    </w:p>
    <w:p w:rsidR="00835C27" w:rsidRDefault="00835C27" w:rsidP="00835C27">
      <w:pPr>
        <w:rPr>
          <w:color w:val="222222"/>
          <w:sz w:val="24"/>
          <w:szCs w:val="24"/>
          <w:lang w:eastAsia="pt-BR"/>
        </w:rPr>
      </w:pPr>
    </w:p>
    <w:p w:rsidR="0030374B" w:rsidRDefault="00835C27">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27"/>
    <w:rsid w:val="000A2C50"/>
    <w:rsid w:val="00147E9B"/>
    <w:rsid w:val="004662F0"/>
    <w:rsid w:val="005B4ECA"/>
    <w:rsid w:val="0070535B"/>
    <w:rsid w:val="00757829"/>
    <w:rsid w:val="00835C27"/>
    <w:rsid w:val="009E5F9A"/>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4665C-C0E4-46EF-BC3A-B871DB28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C27"/>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32">
    <w:name w:val="Corpo de texto 32"/>
    <w:basedOn w:val="Normal"/>
    <w:rsid w:val="00835C27"/>
    <w:pPr>
      <w:widowControl w:val="0"/>
      <w:spacing w:line="360" w:lineRule="auto"/>
      <w:jc w:val="both"/>
    </w:pPr>
    <w:rPr>
      <w:rFonts w:ascii="Courier New" w:eastAsia="Times New Roman"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1332</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2018-08-30T20:47:00Z</dcterms:created>
  <dcterms:modified xsi:type="dcterms:W3CDTF">2018-08-30T20:47:00Z</dcterms:modified>
</cp:coreProperties>
</file>