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6E" w:rsidRDefault="00B3026E" w:rsidP="00B3026E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48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B3026E" w:rsidRPr="00537E65" w:rsidRDefault="00B3026E" w:rsidP="00B3026E">
      <w:pPr>
        <w:pStyle w:val="NormalWeb"/>
        <w:spacing w:before="0" w:after="0"/>
        <w:jc w:val="both"/>
      </w:pPr>
    </w:p>
    <w:p w:rsidR="00B3026E" w:rsidRPr="00537E65" w:rsidRDefault="00B3026E" w:rsidP="00B3026E">
      <w:pPr>
        <w:pStyle w:val="NormalWeb"/>
        <w:spacing w:before="0" w:after="0"/>
        <w:jc w:val="both"/>
      </w:pPr>
    </w:p>
    <w:p w:rsidR="00B3026E" w:rsidRPr="00537E65" w:rsidRDefault="00B3026E" w:rsidP="00B3026E">
      <w:pPr>
        <w:pStyle w:val="NormalWeb"/>
        <w:spacing w:before="0" w:after="0"/>
        <w:ind w:left="4253"/>
        <w:jc w:val="both"/>
      </w:pPr>
      <w:r w:rsidRPr="00537E65">
        <w:rPr>
          <w:iCs/>
        </w:rPr>
        <w:t>Autoriza o Município de Formiga a firmar convênio que menciona e dá outras providências.</w:t>
      </w:r>
    </w:p>
    <w:p w:rsidR="00B3026E" w:rsidRPr="00537E65" w:rsidRDefault="00B3026E" w:rsidP="00B3026E">
      <w:pPr>
        <w:pStyle w:val="NormalWeb"/>
        <w:spacing w:before="0" w:after="0"/>
        <w:jc w:val="both"/>
      </w:pPr>
    </w:p>
    <w:p w:rsidR="00B3026E" w:rsidRPr="00537E65" w:rsidRDefault="00B3026E" w:rsidP="00B3026E">
      <w:pPr>
        <w:pStyle w:val="NormalWeb"/>
        <w:spacing w:before="0" w:after="0"/>
        <w:jc w:val="both"/>
      </w:pPr>
    </w:p>
    <w:p w:rsidR="00B3026E" w:rsidRPr="00537E65" w:rsidRDefault="00B3026E" w:rsidP="00B3026E">
      <w:pPr>
        <w:pStyle w:val="NormalWeb"/>
        <w:spacing w:before="0" w:after="0"/>
        <w:jc w:val="both"/>
      </w:pPr>
    </w:p>
    <w:p w:rsidR="00B3026E" w:rsidRPr="00537E65" w:rsidRDefault="00B3026E" w:rsidP="00B3026E">
      <w:pPr>
        <w:pStyle w:val="western"/>
        <w:spacing w:before="0"/>
        <w:ind w:left="11" w:firstLine="1406"/>
        <w:jc w:val="both"/>
        <w:rPr>
          <w:sz w:val="24"/>
          <w:szCs w:val="24"/>
        </w:rPr>
      </w:pPr>
      <w:r w:rsidRPr="00537E65">
        <w:rPr>
          <w:color w:val="000000"/>
          <w:sz w:val="24"/>
          <w:szCs w:val="24"/>
        </w:rPr>
        <w:t>O POVO DO MUNICÍPIO DE FORMIGA, POR SEUS REPRESENTANTES, APROVA E EU SANCIONO A SEGUINTE LEI:</w:t>
      </w:r>
    </w:p>
    <w:p w:rsidR="00B3026E" w:rsidRPr="00537E65" w:rsidRDefault="00B3026E" w:rsidP="00B3026E">
      <w:pPr>
        <w:pStyle w:val="NormalWeb"/>
        <w:spacing w:before="0" w:after="0"/>
        <w:jc w:val="both"/>
      </w:pPr>
    </w:p>
    <w:p w:rsidR="00B3026E" w:rsidRPr="00537E65" w:rsidRDefault="00B3026E" w:rsidP="00B3026E">
      <w:pPr>
        <w:pStyle w:val="NormalWeb"/>
        <w:spacing w:before="0" w:after="0"/>
        <w:jc w:val="both"/>
      </w:pPr>
    </w:p>
    <w:p w:rsidR="00B3026E" w:rsidRPr="00537E65" w:rsidRDefault="00B3026E" w:rsidP="00B3026E">
      <w:pPr>
        <w:pStyle w:val="NormalWeb"/>
        <w:spacing w:before="0" w:after="0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  <w:bCs/>
        </w:rPr>
        <w:t>Art. 1º</w:t>
      </w:r>
      <w:r w:rsidRPr="00537E65">
        <w:t xml:space="preserve"> Fica o Poder Executivo autorizado a firmar convênio com o Estado de Minas Gerais para atender a Polícia Civil do Estado. </w:t>
      </w:r>
    </w:p>
    <w:p w:rsidR="00B3026E" w:rsidRPr="00537E65" w:rsidRDefault="00B3026E" w:rsidP="00B3026E">
      <w:pPr>
        <w:pStyle w:val="NormalWeb"/>
        <w:spacing w:before="0" w:after="0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  <w:bCs/>
        </w:rPr>
        <w:t>Art. 2º</w:t>
      </w:r>
      <w:r w:rsidRPr="00537E65">
        <w:t xml:space="preserve"> O Município e o Estado de Minas Gerais se comprometem a mútua cooperação técnica e administrativa, visando à efetiva e cada vez mais eficiente manutenção da ordem e da defesa social. </w:t>
      </w:r>
    </w:p>
    <w:p w:rsidR="00B3026E" w:rsidRPr="00537E65" w:rsidRDefault="00B3026E" w:rsidP="00B3026E">
      <w:pPr>
        <w:pStyle w:val="NormalWeb"/>
        <w:spacing w:before="0" w:after="0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</w:rPr>
        <w:t>§ 1º</w:t>
      </w:r>
      <w:r w:rsidRPr="00537E65">
        <w:t xml:space="preserve"> Fica o Poder Executivo autorizado a arcar com o pagamento de 60% (sessenta por cento), do imóvel alugado no bairro Por do Sol, destinado ao funcionamento das Unidades Policiais da 4ª Delegacia Regional de Polícia Civil em Formiga;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</w:rPr>
        <w:t>§ 2º</w:t>
      </w:r>
      <w:r w:rsidRPr="00537E65">
        <w:t xml:space="preserve"> Fica o Poder Executivo autorizado a colocar à disposição das Unidades da Polícia Civil no município, sem ônus para a Polícia Civil, até 02 (dois) funcionários para exercerem atribuições estritamente administrativas, sendo expressamente vedada a utilização destes servidores para o exercício de atividades de natureza tipicamente policial;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</w:rPr>
        <w:t>§ 3º</w:t>
      </w:r>
      <w:r w:rsidRPr="00537E65">
        <w:t xml:space="preserve"> Fica o Poder Executivo autorizado a fornecer equipamentos e materiais permanentes para fins de manutenção dos serviços de inteligência da Delegacia de Polícia;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</w:rPr>
        <w:t>§ 4º</w:t>
      </w:r>
      <w:r w:rsidRPr="00537E65">
        <w:t xml:space="preserve"> Fica o Poder Executivo autorizado a providenciar a competente inclusão das despesas provenientes deste instrumento, junto às leis competentes, para os exercícios financeiros subsequentes, com a sua respectiva estimativa de gastos;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</w:rPr>
        <w:t>§ 5º</w:t>
      </w:r>
      <w:r w:rsidRPr="00537E65">
        <w:t xml:space="preserve"> Fica o Poder Executivo autorizado a publicação do extrato deste convênio, junto ao Órgão Oficial do Município, se houver;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</w:rPr>
        <w:t>§ 6º</w:t>
      </w:r>
      <w:r w:rsidRPr="00537E65">
        <w:t xml:space="preserve"> Fica o Poder Executivo autorizado a inclusão deste instrumento no relatório a ser encaminhado ao Tribunal de Contas do Estado; 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</w:rPr>
        <w:t>§ 7º</w:t>
      </w:r>
      <w:r w:rsidRPr="00537E65">
        <w:t xml:space="preserve"> À Polícia Civil cabe intensificar, através de suas Unidades, o desenvolvimento e o aprimoramento do Sistema de Segurança, em toda área territorial do Município, objetivando a permanente ação de vigilância e preservação da ordem social;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</w:rPr>
        <w:lastRenderedPageBreak/>
        <w:t>§ 8º</w:t>
      </w:r>
      <w:r w:rsidRPr="00537E65">
        <w:t xml:space="preserve"> A Polícia Civil deverá aparelhar convenientemente suas Unidades, a fim de que sejam asseguradas a tranquilidade e segurança públicas;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</w:rPr>
        <w:t>§ 9º</w:t>
      </w:r>
      <w:r w:rsidRPr="00537E65">
        <w:t xml:space="preserve"> A Polícia Civil deverá proporcionar e assegurar, no âmbito de suas atribuições, a necessária cobertura às Autoridades Municipais, para o exercício legal do seu competente poder de polícia;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</w:rPr>
        <w:t>§ 10</w:t>
      </w:r>
      <w:r w:rsidRPr="00537E65">
        <w:t xml:space="preserve"> Incumbe ao Delegado Regional de Polícia Civil encaminhar, mensalmente, à Prefeitura Municipal, até o dia 05 do mês subsequente, a folha de frequência dos servidores municipais disponibilizados e em exercício nas Unidades Policiais Civis;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</w:rPr>
        <w:t>§ 11</w:t>
      </w:r>
      <w:r w:rsidRPr="00537E65">
        <w:t xml:space="preserve"> A Polícia Civil deverá proceder a publicação do extrato deste convênio junto ao Órgão Oficial do Estado. 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  <w:rPr>
          <w:b/>
          <w:bCs/>
        </w:rPr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  <w:r w:rsidRPr="00537E65">
        <w:rPr>
          <w:b/>
          <w:bCs/>
        </w:rPr>
        <w:t>Art. 3º</w:t>
      </w:r>
      <w:r w:rsidRPr="00537E65">
        <w:t xml:space="preserve"> Esta lei entra em vigor na data de sua publicação. 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  <w:rPr>
          <w:color w:val="00000A"/>
        </w:rPr>
      </w:pPr>
      <w:r w:rsidRPr="00537E65">
        <w:rPr>
          <w:b/>
          <w:bCs/>
          <w:color w:val="00000A"/>
        </w:rPr>
        <w:t>Art. 4º</w:t>
      </w:r>
      <w:r w:rsidRPr="00537E65">
        <w:rPr>
          <w:color w:val="00000A"/>
        </w:rPr>
        <w:t xml:space="preserve"> Revogam-se as disposições em contrário.</w:t>
      </w:r>
    </w:p>
    <w:p w:rsidR="00B3026E" w:rsidRPr="00537E65" w:rsidRDefault="00B3026E" w:rsidP="00B3026E">
      <w:pPr>
        <w:pStyle w:val="NormalWeb"/>
        <w:spacing w:before="0" w:after="0"/>
        <w:ind w:firstLine="1418"/>
        <w:jc w:val="both"/>
        <w:rPr>
          <w:color w:val="00000A"/>
        </w:rPr>
      </w:pPr>
    </w:p>
    <w:p w:rsidR="00B3026E" w:rsidRPr="00537E65" w:rsidRDefault="00B3026E" w:rsidP="00B3026E">
      <w:pPr>
        <w:pStyle w:val="NormalWeb"/>
        <w:spacing w:before="0" w:after="0"/>
        <w:ind w:firstLine="1418"/>
        <w:jc w:val="both"/>
        <w:rPr>
          <w:color w:val="00000A"/>
        </w:rPr>
      </w:pPr>
    </w:p>
    <w:p w:rsidR="00B3026E" w:rsidRPr="00A0309E" w:rsidRDefault="00B3026E" w:rsidP="00B3026E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24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B3026E" w:rsidRPr="00A0309E" w:rsidRDefault="00B3026E" w:rsidP="00B3026E">
      <w:pPr>
        <w:pStyle w:val="Corpodetexto32"/>
        <w:spacing w:line="100" w:lineRule="atLeast"/>
        <w:rPr>
          <w:rFonts w:ascii="Times New Roman" w:hAnsi="Times New Roman"/>
        </w:rPr>
      </w:pPr>
    </w:p>
    <w:p w:rsidR="00B3026E" w:rsidRPr="00A0309E" w:rsidRDefault="00B3026E" w:rsidP="00B3026E">
      <w:pPr>
        <w:pStyle w:val="Corpodetexto32"/>
        <w:spacing w:line="100" w:lineRule="atLeast"/>
        <w:rPr>
          <w:rFonts w:ascii="Times New Roman" w:hAnsi="Times New Roman"/>
        </w:rPr>
      </w:pPr>
    </w:p>
    <w:p w:rsidR="00B3026E" w:rsidRPr="00A0309E" w:rsidRDefault="00B3026E" w:rsidP="00B3026E">
      <w:pPr>
        <w:pStyle w:val="Corpodetexto32"/>
        <w:spacing w:line="100" w:lineRule="atLeast"/>
        <w:rPr>
          <w:rFonts w:ascii="Times New Roman" w:hAnsi="Times New Roman"/>
        </w:rPr>
      </w:pPr>
    </w:p>
    <w:p w:rsidR="00B3026E" w:rsidRPr="00A0309E" w:rsidRDefault="00B3026E" w:rsidP="00B3026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3026E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3026E" w:rsidRPr="00A0309E" w:rsidRDefault="00B3026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B3026E" w:rsidRPr="00A0309E" w:rsidRDefault="00B3026E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3026E" w:rsidRPr="00A0309E" w:rsidRDefault="00B3026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B3026E" w:rsidRPr="00A0309E" w:rsidRDefault="00B3026E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B3026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6E"/>
    <w:rsid w:val="000A2C50"/>
    <w:rsid w:val="00147E9B"/>
    <w:rsid w:val="004662F0"/>
    <w:rsid w:val="005B4ECA"/>
    <w:rsid w:val="0070535B"/>
    <w:rsid w:val="00757829"/>
    <w:rsid w:val="009E5F9A"/>
    <w:rsid w:val="00B3026E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13572-258C-4796-A528-9B88C097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6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3026E"/>
    <w:pPr>
      <w:spacing w:before="280" w:after="280"/>
    </w:pPr>
    <w:rPr>
      <w:sz w:val="24"/>
      <w:szCs w:val="24"/>
    </w:rPr>
  </w:style>
  <w:style w:type="paragraph" w:customStyle="1" w:styleId="western">
    <w:name w:val="western"/>
    <w:basedOn w:val="Normal"/>
    <w:rsid w:val="00B3026E"/>
    <w:pPr>
      <w:spacing w:before="280"/>
    </w:pPr>
    <w:rPr>
      <w:rFonts w:eastAsia="Arial Unicode MS"/>
      <w:b/>
      <w:bCs/>
      <w:sz w:val="32"/>
      <w:szCs w:val="32"/>
    </w:rPr>
  </w:style>
  <w:style w:type="paragraph" w:customStyle="1" w:styleId="Corpodetexto32">
    <w:name w:val="Corpo de texto 32"/>
    <w:basedOn w:val="Normal"/>
    <w:rsid w:val="00B3026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2018-08-30T20:50:00Z</dcterms:created>
  <dcterms:modified xsi:type="dcterms:W3CDTF">2018-08-30T20:50:00Z</dcterms:modified>
</cp:coreProperties>
</file>