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04" w:rsidRDefault="00391D04" w:rsidP="00391D04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A0309E">
        <w:rPr>
          <w:b/>
          <w:bCs/>
          <w:i/>
          <w:iCs/>
          <w:sz w:val="28"/>
          <w:szCs w:val="28"/>
        </w:rPr>
        <w:t xml:space="preserve"> 47</w:t>
      </w:r>
      <w:r>
        <w:rPr>
          <w:b/>
          <w:bCs/>
          <w:i/>
          <w:iCs/>
          <w:sz w:val="28"/>
          <w:szCs w:val="28"/>
        </w:rPr>
        <w:t>53</w:t>
      </w:r>
      <w:r w:rsidRPr="00A0309E">
        <w:rPr>
          <w:b/>
          <w:bCs/>
          <w:i/>
          <w:iCs/>
          <w:sz w:val="28"/>
          <w:szCs w:val="28"/>
        </w:rPr>
        <w:t>,</w:t>
      </w:r>
      <w:r w:rsidRPr="00A0309E">
        <w:rPr>
          <w:b/>
          <w:i/>
          <w:sz w:val="28"/>
          <w:szCs w:val="28"/>
        </w:rPr>
        <w:t xml:space="preserve"> D</w:t>
      </w:r>
      <w:r w:rsidRPr="00A0309E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26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NOVEMBRO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391D04" w:rsidRPr="00F83FBE" w:rsidRDefault="00391D04" w:rsidP="00391D04">
      <w:pPr>
        <w:tabs>
          <w:tab w:val="left" w:pos="5580"/>
        </w:tabs>
        <w:ind w:firstLine="720"/>
        <w:jc w:val="both"/>
        <w:rPr>
          <w:sz w:val="24"/>
          <w:szCs w:val="24"/>
        </w:rPr>
      </w:pPr>
    </w:p>
    <w:p w:rsidR="00391D04" w:rsidRPr="00F83FBE" w:rsidRDefault="00391D04" w:rsidP="00391D04">
      <w:pPr>
        <w:tabs>
          <w:tab w:val="left" w:pos="5580"/>
        </w:tabs>
        <w:ind w:left="5103"/>
        <w:jc w:val="both"/>
        <w:rPr>
          <w:sz w:val="24"/>
          <w:szCs w:val="24"/>
        </w:rPr>
      </w:pPr>
      <w:r w:rsidRPr="00F83FBE">
        <w:rPr>
          <w:sz w:val="24"/>
          <w:szCs w:val="24"/>
        </w:rPr>
        <w:t>Institui o Conselho do Pólo de Apoio Presencial da Universidade Aberta do Brasil em Formiga-MG</w:t>
      </w:r>
    </w:p>
    <w:p w:rsidR="00391D04" w:rsidRPr="00F83FBE" w:rsidRDefault="00391D04" w:rsidP="00391D04">
      <w:pPr>
        <w:tabs>
          <w:tab w:val="left" w:pos="5580"/>
        </w:tabs>
        <w:ind w:firstLine="720"/>
        <w:jc w:val="both"/>
        <w:rPr>
          <w:sz w:val="24"/>
          <w:szCs w:val="24"/>
        </w:rPr>
      </w:pPr>
    </w:p>
    <w:p w:rsidR="00391D04" w:rsidRPr="00F83FBE" w:rsidRDefault="00391D04" w:rsidP="00391D04">
      <w:pPr>
        <w:tabs>
          <w:tab w:val="left" w:pos="5580"/>
        </w:tabs>
        <w:ind w:firstLine="1418"/>
        <w:jc w:val="both"/>
        <w:rPr>
          <w:sz w:val="24"/>
          <w:szCs w:val="24"/>
        </w:rPr>
      </w:pPr>
      <w:r w:rsidRPr="00F83FBE">
        <w:rPr>
          <w:sz w:val="24"/>
          <w:szCs w:val="24"/>
        </w:rPr>
        <w:t>O POVO DO MUNICÍPIO DE FORMIGA, POR SEUS REPRESENTANTES, APROVA E EU SANCIONO A SEGUINTE LEI:</w:t>
      </w:r>
    </w:p>
    <w:p w:rsidR="00391D04" w:rsidRPr="00F83FBE" w:rsidRDefault="00391D04" w:rsidP="00391D04">
      <w:pPr>
        <w:tabs>
          <w:tab w:val="left" w:pos="5580"/>
        </w:tabs>
        <w:jc w:val="both"/>
        <w:rPr>
          <w:sz w:val="24"/>
          <w:szCs w:val="24"/>
        </w:rPr>
      </w:pPr>
    </w:p>
    <w:p w:rsidR="00391D04" w:rsidRPr="00F83FBE" w:rsidRDefault="00391D04" w:rsidP="00391D04">
      <w:pPr>
        <w:tabs>
          <w:tab w:val="left" w:pos="5580"/>
        </w:tabs>
        <w:jc w:val="center"/>
        <w:rPr>
          <w:b/>
          <w:sz w:val="24"/>
          <w:szCs w:val="24"/>
        </w:rPr>
      </w:pPr>
      <w:r w:rsidRPr="00F83FBE">
        <w:rPr>
          <w:b/>
          <w:sz w:val="24"/>
          <w:szCs w:val="24"/>
        </w:rPr>
        <w:t>CAPÍTULO I</w:t>
      </w:r>
    </w:p>
    <w:p w:rsidR="00391D04" w:rsidRPr="00F83FBE" w:rsidRDefault="00391D04" w:rsidP="00391D04">
      <w:pPr>
        <w:tabs>
          <w:tab w:val="left" w:pos="5580"/>
        </w:tabs>
        <w:jc w:val="center"/>
        <w:rPr>
          <w:b/>
          <w:sz w:val="24"/>
          <w:szCs w:val="24"/>
        </w:rPr>
      </w:pPr>
      <w:r w:rsidRPr="00F83FBE">
        <w:rPr>
          <w:b/>
          <w:sz w:val="24"/>
          <w:szCs w:val="24"/>
        </w:rPr>
        <w:t>Das Disposições Preliminares</w:t>
      </w:r>
    </w:p>
    <w:p w:rsidR="00391D04" w:rsidRPr="00F83FBE" w:rsidRDefault="00391D04" w:rsidP="00391D04">
      <w:pPr>
        <w:tabs>
          <w:tab w:val="left" w:pos="5580"/>
        </w:tabs>
        <w:ind w:firstLine="1260"/>
        <w:jc w:val="both"/>
        <w:rPr>
          <w:sz w:val="24"/>
          <w:szCs w:val="24"/>
        </w:rPr>
      </w:pPr>
    </w:p>
    <w:p w:rsidR="00391D04" w:rsidRPr="00F83FBE" w:rsidRDefault="00391D04" w:rsidP="00391D04">
      <w:pPr>
        <w:tabs>
          <w:tab w:val="left" w:pos="5580"/>
        </w:tabs>
        <w:ind w:firstLine="1418"/>
        <w:jc w:val="both"/>
        <w:rPr>
          <w:sz w:val="24"/>
          <w:szCs w:val="24"/>
        </w:rPr>
      </w:pPr>
      <w:r w:rsidRPr="00F83FBE">
        <w:rPr>
          <w:b/>
          <w:sz w:val="24"/>
          <w:szCs w:val="24"/>
        </w:rPr>
        <w:t>Art. 1º</w:t>
      </w:r>
      <w:r w:rsidRPr="00F83FBE">
        <w:rPr>
          <w:sz w:val="24"/>
          <w:szCs w:val="24"/>
        </w:rPr>
        <w:t xml:space="preserve"> Fica instituído no Município de Formiga, o Conselho do Pólo de Apoio Presencial da Universidade Aberta do Brasil, situado na Praça Padre Daniel Nascimento Lindo, nº 01, no Bairro do Rosário, Formiga-MG.</w:t>
      </w:r>
    </w:p>
    <w:p w:rsidR="00391D04" w:rsidRPr="00F83FBE" w:rsidRDefault="00391D04" w:rsidP="00391D04">
      <w:pPr>
        <w:tabs>
          <w:tab w:val="left" w:pos="5580"/>
        </w:tabs>
        <w:jc w:val="center"/>
        <w:rPr>
          <w:b/>
          <w:sz w:val="24"/>
          <w:szCs w:val="24"/>
        </w:rPr>
      </w:pPr>
    </w:p>
    <w:p w:rsidR="00391D04" w:rsidRPr="00F83FBE" w:rsidRDefault="00391D04" w:rsidP="00391D04">
      <w:pPr>
        <w:tabs>
          <w:tab w:val="left" w:pos="5580"/>
        </w:tabs>
        <w:jc w:val="center"/>
        <w:rPr>
          <w:b/>
          <w:sz w:val="24"/>
          <w:szCs w:val="24"/>
        </w:rPr>
      </w:pPr>
      <w:r w:rsidRPr="00F83FBE">
        <w:rPr>
          <w:b/>
          <w:sz w:val="24"/>
          <w:szCs w:val="24"/>
        </w:rPr>
        <w:t>CAPÍTULO II</w:t>
      </w:r>
    </w:p>
    <w:p w:rsidR="00391D04" w:rsidRPr="00F83FBE" w:rsidRDefault="00391D04" w:rsidP="00391D04">
      <w:pPr>
        <w:tabs>
          <w:tab w:val="left" w:pos="5580"/>
        </w:tabs>
        <w:jc w:val="center"/>
        <w:rPr>
          <w:b/>
          <w:sz w:val="24"/>
          <w:szCs w:val="24"/>
        </w:rPr>
      </w:pPr>
      <w:r w:rsidRPr="00F83FBE">
        <w:rPr>
          <w:b/>
          <w:sz w:val="24"/>
          <w:szCs w:val="24"/>
        </w:rPr>
        <w:t>Da Composição</w:t>
      </w:r>
    </w:p>
    <w:p w:rsidR="00391D04" w:rsidRPr="00F83FBE" w:rsidRDefault="00391D04" w:rsidP="00391D04">
      <w:pPr>
        <w:tabs>
          <w:tab w:val="left" w:pos="5580"/>
        </w:tabs>
        <w:jc w:val="both"/>
        <w:rPr>
          <w:sz w:val="24"/>
          <w:szCs w:val="24"/>
        </w:rPr>
      </w:pPr>
    </w:p>
    <w:p w:rsidR="00391D04" w:rsidRPr="00F83FBE" w:rsidRDefault="00391D04" w:rsidP="00391D04">
      <w:pPr>
        <w:tabs>
          <w:tab w:val="left" w:pos="5580"/>
        </w:tabs>
        <w:ind w:firstLine="1418"/>
        <w:jc w:val="both"/>
        <w:rPr>
          <w:sz w:val="24"/>
          <w:szCs w:val="24"/>
        </w:rPr>
      </w:pPr>
      <w:r w:rsidRPr="00F83FBE">
        <w:rPr>
          <w:b/>
          <w:sz w:val="24"/>
          <w:szCs w:val="24"/>
        </w:rPr>
        <w:t>Art. 2º</w:t>
      </w:r>
      <w:r w:rsidRPr="00F83FBE">
        <w:rPr>
          <w:sz w:val="24"/>
          <w:szCs w:val="24"/>
        </w:rPr>
        <w:t xml:space="preserve"> O Conselho a que se refere o art. 1º é constituído por 06 (seis) membros titulares, acompanhados de seus respectivos suplentes, conforme representação e indicação a seguir descritos:</w:t>
      </w:r>
    </w:p>
    <w:p w:rsidR="00391D04" w:rsidRPr="00F83FBE" w:rsidRDefault="00391D04" w:rsidP="00391D04">
      <w:pPr>
        <w:tabs>
          <w:tab w:val="left" w:pos="5580"/>
        </w:tabs>
        <w:ind w:firstLine="1418"/>
        <w:jc w:val="both"/>
        <w:rPr>
          <w:sz w:val="24"/>
          <w:szCs w:val="24"/>
        </w:rPr>
      </w:pPr>
      <w:r w:rsidRPr="00F83FBE">
        <w:rPr>
          <w:sz w:val="24"/>
          <w:szCs w:val="24"/>
        </w:rPr>
        <w:t>I- O Coordenador do Pólo;</w:t>
      </w:r>
    </w:p>
    <w:p w:rsidR="00391D04" w:rsidRPr="00F83FBE" w:rsidRDefault="00391D04" w:rsidP="00391D04">
      <w:pPr>
        <w:tabs>
          <w:tab w:val="left" w:pos="5580"/>
        </w:tabs>
        <w:ind w:firstLine="1418"/>
        <w:jc w:val="both"/>
        <w:rPr>
          <w:sz w:val="24"/>
          <w:szCs w:val="24"/>
        </w:rPr>
      </w:pPr>
      <w:r w:rsidRPr="00F83FBE">
        <w:rPr>
          <w:sz w:val="24"/>
          <w:szCs w:val="24"/>
        </w:rPr>
        <w:t>II- Um representante da Secretaria Municipal de Educação indicado pelo Poder Executivo;</w:t>
      </w:r>
    </w:p>
    <w:p w:rsidR="00391D04" w:rsidRPr="00F83FBE" w:rsidRDefault="00391D04" w:rsidP="00391D04">
      <w:pPr>
        <w:tabs>
          <w:tab w:val="left" w:pos="5580"/>
        </w:tabs>
        <w:ind w:firstLine="1418"/>
        <w:jc w:val="both"/>
        <w:rPr>
          <w:sz w:val="24"/>
          <w:szCs w:val="24"/>
        </w:rPr>
      </w:pPr>
      <w:r w:rsidRPr="00F83FBE">
        <w:rPr>
          <w:sz w:val="24"/>
          <w:szCs w:val="24"/>
        </w:rPr>
        <w:t>III- Um representante de cada Instituição de Ensino Superior – IES, que oferece os cursos no Pólo;</w:t>
      </w:r>
    </w:p>
    <w:p w:rsidR="00391D04" w:rsidRPr="00F83FBE" w:rsidRDefault="00391D04" w:rsidP="00391D04">
      <w:pPr>
        <w:tabs>
          <w:tab w:val="left" w:pos="5580"/>
        </w:tabs>
        <w:ind w:firstLine="1418"/>
        <w:jc w:val="both"/>
        <w:rPr>
          <w:sz w:val="24"/>
          <w:szCs w:val="24"/>
        </w:rPr>
      </w:pPr>
      <w:r w:rsidRPr="00F83FBE">
        <w:rPr>
          <w:sz w:val="24"/>
          <w:szCs w:val="24"/>
        </w:rPr>
        <w:t>IV- Um representante dos tutores;</w:t>
      </w:r>
    </w:p>
    <w:p w:rsidR="00391D04" w:rsidRPr="00F83FBE" w:rsidRDefault="00391D04" w:rsidP="00391D04">
      <w:pPr>
        <w:tabs>
          <w:tab w:val="left" w:pos="5580"/>
        </w:tabs>
        <w:ind w:firstLine="1418"/>
        <w:jc w:val="both"/>
        <w:rPr>
          <w:sz w:val="24"/>
          <w:szCs w:val="24"/>
        </w:rPr>
      </w:pPr>
      <w:r w:rsidRPr="00F83FBE">
        <w:rPr>
          <w:sz w:val="24"/>
          <w:szCs w:val="24"/>
        </w:rPr>
        <w:t>V- Um representante de alunos da graduação ofertada no Pólo;</w:t>
      </w:r>
    </w:p>
    <w:p w:rsidR="00391D04" w:rsidRPr="00F83FBE" w:rsidRDefault="00391D04" w:rsidP="00391D04">
      <w:pPr>
        <w:tabs>
          <w:tab w:val="left" w:pos="5580"/>
        </w:tabs>
        <w:ind w:firstLine="1418"/>
        <w:jc w:val="both"/>
        <w:rPr>
          <w:sz w:val="24"/>
          <w:szCs w:val="24"/>
        </w:rPr>
      </w:pPr>
      <w:r w:rsidRPr="00F83FBE">
        <w:rPr>
          <w:sz w:val="24"/>
          <w:szCs w:val="24"/>
        </w:rPr>
        <w:t>VI- Um representante da sociedade civil, indicado pela Câmara dos Vereadores</w:t>
      </w:r>
    </w:p>
    <w:p w:rsidR="00391D04" w:rsidRPr="00F83FBE" w:rsidRDefault="00391D04" w:rsidP="00391D04">
      <w:pPr>
        <w:tabs>
          <w:tab w:val="left" w:pos="5580"/>
        </w:tabs>
        <w:ind w:firstLine="1418"/>
        <w:jc w:val="both"/>
        <w:rPr>
          <w:sz w:val="24"/>
          <w:szCs w:val="24"/>
        </w:rPr>
      </w:pPr>
    </w:p>
    <w:p w:rsidR="00391D04" w:rsidRPr="00F83FBE" w:rsidRDefault="00391D04" w:rsidP="00391D04">
      <w:pPr>
        <w:tabs>
          <w:tab w:val="left" w:pos="5580"/>
        </w:tabs>
        <w:ind w:firstLine="1418"/>
        <w:jc w:val="both"/>
        <w:rPr>
          <w:sz w:val="24"/>
          <w:szCs w:val="24"/>
        </w:rPr>
      </w:pPr>
      <w:r w:rsidRPr="00F83FBE">
        <w:rPr>
          <w:sz w:val="24"/>
          <w:szCs w:val="24"/>
        </w:rPr>
        <w:t>§1º O suplente substituirá o titular do Conselho nos casos de afastamentos temporários ou eventuais deste, e assumirá sua vaga nas hipóteses de afastamento definitivo decorrente de desligamento por motivos particulares ou rompimento do vínculo com os segmentos que representam.</w:t>
      </w:r>
    </w:p>
    <w:p w:rsidR="00391D04" w:rsidRPr="00F83FBE" w:rsidRDefault="00391D04" w:rsidP="00391D04">
      <w:pPr>
        <w:tabs>
          <w:tab w:val="left" w:pos="5580"/>
        </w:tabs>
        <w:ind w:firstLine="1260"/>
        <w:jc w:val="both"/>
        <w:rPr>
          <w:sz w:val="24"/>
          <w:szCs w:val="24"/>
        </w:rPr>
      </w:pPr>
      <w:r w:rsidRPr="00F83FBE">
        <w:rPr>
          <w:sz w:val="24"/>
          <w:szCs w:val="24"/>
        </w:rPr>
        <w:t>§2º Na hipótese em que o suplente incorrer na situação de afastamento definitivo descrita no § 1º, o estabelecimento ou segmento responsável pela indicação deverá indicar novo suplente.</w:t>
      </w:r>
    </w:p>
    <w:p w:rsidR="00391D04" w:rsidRDefault="00391D04" w:rsidP="00391D04">
      <w:pPr>
        <w:tabs>
          <w:tab w:val="left" w:pos="5580"/>
        </w:tabs>
        <w:jc w:val="center"/>
        <w:rPr>
          <w:b/>
          <w:sz w:val="24"/>
          <w:szCs w:val="24"/>
        </w:rPr>
      </w:pPr>
    </w:p>
    <w:p w:rsidR="00391D04" w:rsidRPr="00F83FBE" w:rsidRDefault="00391D04" w:rsidP="00391D04">
      <w:pPr>
        <w:tabs>
          <w:tab w:val="left" w:pos="5580"/>
        </w:tabs>
        <w:jc w:val="center"/>
        <w:rPr>
          <w:b/>
          <w:sz w:val="24"/>
          <w:szCs w:val="24"/>
        </w:rPr>
      </w:pPr>
      <w:r w:rsidRPr="00F83FBE">
        <w:rPr>
          <w:b/>
          <w:sz w:val="24"/>
          <w:szCs w:val="24"/>
        </w:rPr>
        <w:t>CAPÍTULO III</w:t>
      </w:r>
    </w:p>
    <w:p w:rsidR="00391D04" w:rsidRPr="00F83FBE" w:rsidRDefault="00391D04" w:rsidP="00391D04">
      <w:pPr>
        <w:tabs>
          <w:tab w:val="left" w:pos="5580"/>
        </w:tabs>
        <w:jc w:val="center"/>
        <w:rPr>
          <w:b/>
          <w:sz w:val="24"/>
          <w:szCs w:val="24"/>
        </w:rPr>
      </w:pPr>
      <w:r w:rsidRPr="00F83FBE">
        <w:rPr>
          <w:b/>
          <w:sz w:val="24"/>
          <w:szCs w:val="24"/>
        </w:rPr>
        <w:t>Das Disposições Finais</w:t>
      </w:r>
    </w:p>
    <w:p w:rsidR="00391D04" w:rsidRPr="00F83FBE" w:rsidRDefault="00391D04" w:rsidP="00391D04">
      <w:pPr>
        <w:tabs>
          <w:tab w:val="left" w:pos="5580"/>
        </w:tabs>
        <w:jc w:val="both"/>
        <w:rPr>
          <w:sz w:val="24"/>
          <w:szCs w:val="24"/>
        </w:rPr>
      </w:pPr>
    </w:p>
    <w:p w:rsidR="00391D04" w:rsidRPr="00F83FBE" w:rsidRDefault="00391D04" w:rsidP="00391D04">
      <w:pPr>
        <w:tabs>
          <w:tab w:val="left" w:pos="5580"/>
        </w:tabs>
        <w:ind w:firstLine="1418"/>
        <w:jc w:val="both"/>
        <w:rPr>
          <w:sz w:val="24"/>
          <w:szCs w:val="24"/>
        </w:rPr>
      </w:pPr>
      <w:r w:rsidRPr="00F83FBE">
        <w:rPr>
          <w:b/>
          <w:sz w:val="24"/>
          <w:szCs w:val="24"/>
        </w:rPr>
        <w:t>Art. 3º</w:t>
      </w:r>
      <w:r w:rsidRPr="00F83FBE">
        <w:rPr>
          <w:sz w:val="24"/>
          <w:szCs w:val="24"/>
        </w:rPr>
        <w:t xml:space="preserve"> As competências e atribuições dos membros, a natureza, finalidade e funcionamento do Conselho serão definidos em seu Regimento.</w:t>
      </w:r>
    </w:p>
    <w:p w:rsidR="00391D04" w:rsidRPr="00F83FBE" w:rsidRDefault="00391D04" w:rsidP="00391D04">
      <w:pPr>
        <w:tabs>
          <w:tab w:val="left" w:pos="5580"/>
        </w:tabs>
        <w:ind w:firstLine="1418"/>
        <w:jc w:val="both"/>
        <w:rPr>
          <w:sz w:val="24"/>
          <w:szCs w:val="24"/>
        </w:rPr>
      </w:pPr>
    </w:p>
    <w:p w:rsidR="00391D04" w:rsidRPr="00F83FBE" w:rsidRDefault="00391D04" w:rsidP="00391D04">
      <w:pPr>
        <w:tabs>
          <w:tab w:val="left" w:pos="5580"/>
        </w:tabs>
        <w:ind w:firstLine="1418"/>
        <w:jc w:val="both"/>
        <w:rPr>
          <w:sz w:val="24"/>
          <w:szCs w:val="24"/>
        </w:rPr>
      </w:pPr>
      <w:r w:rsidRPr="00F83FBE">
        <w:rPr>
          <w:b/>
          <w:sz w:val="24"/>
          <w:szCs w:val="24"/>
        </w:rPr>
        <w:t>Art. 4º</w:t>
      </w:r>
      <w:r w:rsidRPr="00F83FBE">
        <w:rPr>
          <w:sz w:val="24"/>
          <w:szCs w:val="24"/>
        </w:rPr>
        <w:t xml:space="preserve"> Esta Lei entrará em vigor na data de sua publicação.</w:t>
      </w:r>
    </w:p>
    <w:p w:rsidR="00391D04" w:rsidRPr="00F83FBE" w:rsidRDefault="00391D04" w:rsidP="00391D04">
      <w:pPr>
        <w:tabs>
          <w:tab w:val="left" w:pos="5580"/>
        </w:tabs>
        <w:ind w:firstLine="1260"/>
        <w:jc w:val="both"/>
        <w:rPr>
          <w:sz w:val="24"/>
          <w:szCs w:val="24"/>
        </w:rPr>
      </w:pPr>
    </w:p>
    <w:p w:rsidR="00391D04" w:rsidRPr="00A0309E" w:rsidRDefault="00391D04" w:rsidP="00391D04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26</w:t>
      </w:r>
      <w:r w:rsidRPr="00A0309E">
        <w:rPr>
          <w:sz w:val="24"/>
          <w:szCs w:val="24"/>
        </w:rPr>
        <w:t xml:space="preserve"> de </w:t>
      </w:r>
      <w:r>
        <w:rPr>
          <w:sz w:val="24"/>
          <w:szCs w:val="24"/>
        </w:rPr>
        <w:t>novembro</w:t>
      </w:r>
      <w:r w:rsidRPr="00A0309E">
        <w:rPr>
          <w:sz w:val="24"/>
          <w:szCs w:val="24"/>
        </w:rPr>
        <w:t xml:space="preserve"> de 2012</w:t>
      </w:r>
      <w:r w:rsidRPr="00A0309E">
        <w:rPr>
          <w:szCs w:val="24"/>
        </w:rPr>
        <w:t>.</w:t>
      </w:r>
    </w:p>
    <w:p w:rsidR="00391D04" w:rsidRDefault="00391D04" w:rsidP="00391D04">
      <w:pPr>
        <w:pStyle w:val="Corpodetexto32"/>
        <w:spacing w:line="100" w:lineRule="atLeast"/>
        <w:rPr>
          <w:rFonts w:ascii="Times New Roman" w:hAnsi="Times New Roman"/>
        </w:rPr>
      </w:pPr>
    </w:p>
    <w:p w:rsidR="00391D04" w:rsidRDefault="00391D04" w:rsidP="00391D04">
      <w:pPr>
        <w:pStyle w:val="Corpodetexto32"/>
        <w:spacing w:line="100" w:lineRule="atLeast"/>
        <w:rPr>
          <w:rFonts w:ascii="Times New Roman" w:hAnsi="Times New Roman"/>
        </w:rPr>
      </w:pPr>
    </w:p>
    <w:p w:rsidR="00391D04" w:rsidRPr="00A0309E" w:rsidRDefault="00391D04" w:rsidP="00391D04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91D04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391D04" w:rsidRPr="00A0309E" w:rsidRDefault="00391D04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ALUÍSIO VELOSO DA CUNHA</w:t>
            </w:r>
          </w:p>
          <w:p w:rsidR="00391D04" w:rsidRPr="00A0309E" w:rsidRDefault="00391D04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91D04" w:rsidRPr="00A0309E" w:rsidRDefault="00391D04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391D04" w:rsidRPr="00A0309E" w:rsidRDefault="00391D04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391D0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04"/>
    <w:rsid w:val="000A2C50"/>
    <w:rsid w:val="00147E9B"/>
    <w:rsid w:val="00391D04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2A2AA-8F13-41F7-AA85-699081A9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D0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391D04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2018-08-30T20:52:00Z</dcterms:created>
  <dcterms:modified xsi:type="dcterms:W3CDTF">2018-08-30T20:52:00Z</dcterms:modified>
</cp:coreProperties>
</file>