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DF" w:rsidRDefault="008D25DF" w:rsidP="008D25DF">
      <w:pPr>
        <w:spacing w:after="120"/>
        <w:ind w:firstLine="1440"/>
        <w:jc w:val="both"/>
        <w:rPr>
          <w:b/>
          <w:bCs/>
          <w:i/>
          <w:sz w:val="23"/>
          <w:szCs w:val="23"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44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8D25DF" w:rsidRDefault="008D25DF" w:rsidP="008D25DF">
      <w:pPr>
        <w:spacing w:after="120"/>
        <w:ind w:firstLine="1440"/>
        <w:jc w:val="both"/>
        <w:rPr>
          <w:b/>
          <w:bCs/>
          <w:i/>
          <w:sz w:val="23"/>
          <w:szCs w:val="23"/>
        </w:rPr>
      </w:pPr>
    </w:p>
    <w:p w:rsidR="008D25DF" w:rsidRDefault="008D25DF" w:rsidP="008D25DF">
      <w:pPr>
        <w:spacing w:after="120"/>
        <w:ind w:firstLine="1440"/>
        <w:jc w:val="both"/>
        <w:rPr>
          <w:b/>
          <w:bCs/>
          <w:i/>
          <w:sz w:val="23"/>
          <w:szCs w:val="23"/>
        </w:rPr>
      </w:pPr>
    </w:p>
    <w:p w:rsidR="008D25DF" w:rsidRPr="003338AE" w:rsidRDefault="008D25DF" w:rsidP="008D25DF">
      <w:pPr>
        <w:ind w:left="5664"/>
        <w:jc w:val="both"/>
        <w:rPr>
          <w:b/>
          <w:i/>
        </w:rPr>
      </w:pPr>
      <w:r w:rsidRPr="003338AE">
        <w:rPr>
          <w:b/>
          <w:i/>
        </w:rPr>
        <w:t>Autoriza o SAAE a abrir crédito suplementar e dá outras providências.</w:t>
      </w:r>
    </w:p>
    <w:p w:rsidR="008D25DF" w:rsidRDefault="008D25DF" w:rsidP="008D25D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25DF" w:rsidRDefault="008D25DF" w:rsidP="008D25D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25DF" w:rsidRDefault="008D25DF" w:rsidP="008D25D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25DF" w:rsidRPr="00684A34" w:rsidRDefault="008D25DF" w:rsidP="008D25DF">
      <w:pPr>
        <w:jc w:val="both"/>
      </w:pP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8D25DF" w:rsidRDefault="008D25DF" w:rsidP="008D25D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25DF" w:rsidRDefault="008D25DF" w:rsidP="008D25D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25DF" w:rsidRDefault="008D25DF" w:rsidP="008D25DF">
      <w:pPr>
        <w:spacing w:after="120"/>
        <w:jc w:val="both"/>
      </w:pPr>
      <w:r w:rsidRPr="005E071E">
        <w:rPr>
          <w:b/>
        </w:rPr>
        <w:tab/>
      </w:r>
      <w:r w:rsidRPr="005E071E">
        <w:rPr>
          <w:b/>
        </w:rPr>
        <w:tab/>
        <w:t>Art. 1º.</w:t>
      </w:r>
      <w:r w:rsidRPr="005E071E">
        <w:t xml:space="preserve"> Fica o Serviço Autônomo de Água e Esgoto (SAAE), autorizado a abrir no orçamento vigente crédito suplementar no valor de R$ 571.000,00 (quinhentos e setenta e um mil reais) conforme discriminações:</w:t>
      </w:r>
    </w:p>
    <w:p w:rsidR="008D25DF" w:rsidRDefault="008D25DF" w:rsidP="008D25DF">
      <w:pPr>
        <w:spacing w:after="120"/>
        <w:jc w:val="both"/>
      </w:pPr>
    </w:p>
    <w:p w:rsidR="008D25DF" w:rsidRPr="005E071E" w:rsidRDefault="008D25DF" w:rsidP="008D25DF">
      <w:pPr>
        <w:spacing w:after="120"/>
        <w:jc w:val="both"/>
      </w:pPr>
      <w:r w:rsidRPr="005E071E">
        <w:t xml:space="preserve">     03</w:t>
      </w:r>
      <w:r w:rsidRPr="005E071E">
        <w:tab/>
      </w:r>
      <w:r w:rsidRPr="005E071E">
        <w:tab/>
      </w:r>
      <w:r w:rsidRPr="005E071E">
        <w:tab/>
        <w:t xml:space="preserve">  </w:t>
      </w:r>
      <w:r>
        <w:t xml:space="preserve"> </w:t>
      </w:r>
      <w:r w:rsidRPr="005E071E">
        <w:t>Serviço Autônomo de Água e Esgoto</w:t>
      </w:r>
    </w:p>
    <w:p w:rsidR="008D25DF" w:rsidRPr="005E071E" w:rsidRDefault="008D25DF" w:rsidP="008D25DF">
      <w:pPr>
        <w:jc w:val="both"/>
      </w:pPr>
      <w:r w:rsidRPr="005E071E">
        <w:t xml:space="preserve">      </w:t>
      </w:r>
      <w:proofErr w:type="gramStart"/>
      <w:r w:rsidRPr="005E071E">
        <w:t>04.122.0001.6.003  Manutenção</w:t>
      </w:r>
      <w:proofErr w:type="gramEnd"/>
      <w:r w:rsidRPr="005E071E">
        <w:t xml:space="preserve"> dos Serviços Administrativos</w:t>
      </w:r>
    </w:p>
    <w:p w:rsidR="008D25DF" w:rsidRDefault="008D25DF" w:rsidP="008D25DF">
      <w:pPr>
        <w:jc w:val="both"/>
      </w:pPr>
      <w:r w:rsidRPr="005E071E">
        <w:t xml:space="preserve">                      </w:t>
      </w:r>
      <w:proofErr w:type="gramStart"/>
      <w:r w:rsidRPr="005E071E">
        <w:t>33.90.39  Outros</w:t>
      </w:r>
      <w:proofErr w:type="gramEnd"/>
      <w:r w:rsidRPr="005E071E">
        <w:t xml:space="preserve"> Serviços de Terceiros (ficha 19)  ...............</w:t>
      </w:r>
      <w:r>
        <w:t>...</w:t>
      </w:r>
      <w:r w:rsidRPr="005E071E">
        <w:t>.....</w:t>
      </w:r>
      <w:r>
        <w:t>. R$ 80.000,00</w:t>
      </w:r>
    </w:p>
    <w:p w:rsidR="008D25DF" w:rsidRPr="005E071E" w:rsidRDefault="008D25DF" w:rsidP="008D25DF">
      <w:pPr>
        <w:jc w:val="both"/>
      </w:pPr>
    </w:p>
    <w:p w:rsidR="008D25DF" w:rsidRPr="005E071E" w:rsidRDefault="008D25DF" w:rsidP="008D25DF">
      <w:pPr>
        <w:jc w:val="both"/>
      </w:pPr>
      <w:r>
        <w:t xml:space="preserve">      </w:t>
      </w:r>
      <w:proofErr w:type="gramStart"/>
      <w:r w:rsidRPr="005E071E">
        <w:t>04.122.0001.6.007  Manutenção</w:t>
      </w:r>
      <w:proofErr w:type="gramEnd"/>
      <w:r w:rsidRPr="005E071E">
        <w:t xml:space="preserve"> e Conservação dos Veículos</w:t>
      </w:r>
    </w:p>
    <w:p w:rsidR="008D25DF" w:rsidRPr="005E071E" w:rsidRDefault="008D25DF" w:rsidP="008D25DF">
      <w:pPr>
        <w:ind w:left="360"/>
        <w:jc w:val="both"/>
      </w:pPr>
      <w:r w:rsidRPr="005E071E">
        <w:t xml:space="preserve">                </w:t>
      </w:r>
      <w:proofErr w:type="gramStart"/>
      <w:r w:rsidRPr="005E071E">
        <w:t>33.90.30  Material</w:t>
      </w:r>
      <w:proofErr w:type="gramEnd"/>
      <w:r w:rsidRPr="005E071E">
        <w:t xml:space="preserve"> de Consumo (ficha 27)  .............................</w:t>
      </w:r>
      <w:r>
        <w:t>..</w:t>
      </w:r>
      <w:r w:rsidRPr="005E071E">
        <w:t>.. R$ 118.500,00</w:t>
      </w:r>
    </w:p>
    <w:p w:rsidR="008D25DF" w:rsidRPr="005E071E" w:rsidRDefault="008D25DF" w:rsidP="008D25DF">
      <w:pPr>
        <w:jc w:val="both"/>
      </w:pPr>
      <w:r w:rsidRPr="005E071E">
        <w:t xml:space="preserve">                      </w:t>
      </w:r>
      <w:proofErr w:type="gramStart"/>
      <w:r w:rsidRPr="005E071E">
        <w:t>33.90.39  Outros</w:t>
      </w:r>
      <w:proofErr w:type="gramEnd"/>
      <w:r w:rsidRPr="005E071E">
        <w:t xml:space="preserve"> Serviços de Terceiros (ficha 29) ...................</w:t>
      </w:r>
      <w:r>
        <w:t>....</w:t>
      </w:r>
      <w:r w:rsidRPr="005E071E">
        <w:t>. R$   25.000,00</w:t>
      </w:r>
    </w:p>
    <w:p w:rsidR="008D25DF" w:rsidRPr="005E071E" w:rsidRDefault="008D25DF" w:rsidP="008D25DF">
      <w:pPr>
        <w:ind w:left="360"/>
        <w:jc w:val="both"/>
      </w:pPr>
    </w:p>
    <w:p w:rsidR="008D25DF" w:rsidRPr="005E071E" w:rsidRDefault="008D25DF" w:rsidP="008D25DF">
      <w:pPr>
        <w:ind w:left="360"/>
        <w:jc w:val="both"/>
      </w:pPr>
      <w:proofErr w:type="gramStart"/>
      <w:r w:rsidRPr="005E071E">
        <w:t>17.512.0060.6.025  Tubos</w:t>
      </w:r>
      <w:proofErr w:type="gramEnd"/>
      <w:r w:rsidRPr="005E071E">
        <w:t xml:space="preserve"> Cerâmicos, PVC, Conexões, </w:t>
      </w:r>
      <w:proofErr w:type="spellStart"/>
      <w:r w:rsidRPr="005E071E">
        <w:t>FoFo</w:t>
      </w:r>
      <w:proofErr w:type="spellEnd"/>
      <w:r w:rsidRPr="005E071E">
        <w:t xml:space="preserve"> Tampão</w:t>
      </w:r>
    </w:p>
    <w:p w:rsidR="008D25DF" w:rsidRPr="005E071E" w:rsidRDefault="008D25DF" w:rsidP="008D25DF">
      <w:pPr>
        <w:ind w:left="360"/>
        <w:jc w:val="both"/>
      </w:pPr>
      <w:r w:rsidRPr="005E071E">
        <w:t xml:space="preserve">                </w:t>
      </w:r>
      <w:proofErr w:type="gramStart"/>
      <w:r w:rsidRPr="005E071E">
        <w:t>33.90.30  Material</w:t>
      </w:r>
      <w:proofErr w:type="gramEnd"/>
      <w:r w:rsidRPr="005E071E">
        <w:t xml:space="preserve"> de Consumo (ficha 51) ...........................</w:t>
      </w:r>
      <w:r>
        <w:t>...</w:t>
      </w:r>
      <w:r w:rsidRPr="005E071E">
        <w:t>..... R$     8.500,00</w:t>
      </w:r>
    </w:p>
    <w:p w:rsidR="008D25DF" w:rsidRPr="005E071E" w:rsidRDefault="008D25DF" w:rsidP="008D25DF">
      <w:pPr>
        <w:ind w:left="360"/>
        <w:jc w:val="both"/>
      </w:pPr>
    </w:p>
    <w:p w:rsidR="008D25DF" w:rsidRPr="005E071E" w:rsidRDefault="008D25DF" w:rsidP="008D25DF">
      <w:pPr>
        <w:ind w:left="360"/>
        <w:jc w:val="both"/>
      </w:pPr>
      <w:proofErr w:type="gramStart"/>
      <w:r w:rsidRPr="005E071E">
        <w:t>17.512.0008.6.013  Manutenção</w:t>
      </w:r>
      <w:proofErr w:type="gramEnd"/>
      <w:r w:rsidRPr="005E071E">
        <w:t xml:space="preserve"> do Setor de Agua</w:t>
      </w:r>
    </w:p>
    <w:p w:rsidR="008D25DF" w:rsidRPr="005E071E" w:rsidRDefault="008D25DF" w:rsidP="008D25DF">
      <w:pPr>
        <w:ind w:left="360"/>
        <w:jc w:val="both"/>
      </w:pPr>
      <w:r w:rsidRPr="005E071E">
        <w:t xml:space="preserve">                </w:t>
      </w:r>
      <w:proofErr w:type="gramStart"/>
      <w:r w:rsidRPr="005E071E">
        <w:t>33.90.30  Material</w:t>
      </w:r>
      <w:proofErr w:type="gramEnd"/>
      <w:r w:rsidRPr="005E071E">
        <w:t xml:space="preserve"> de Consumo (ficha 62) ........................</w:t>
      </w:r>
      <w:r>
        <w:t>...</w:t>
      </w:r>
      <w:r w:rsidRPr="005E071E">
        <w:t xml:space="preserve">.......... R$   4.000,00 </w:t>
      </w:r>
    </w:p>
    <w:p w:rsidR="008D25DF" w:rsidRPr="005E071E" w:rsidRDefault="008D25DF" w:rsidP="008D25DF">
      <w:pPr>
        <w:ind w:left="360"/>
        <w:jc w:val="both"/>
      </w:pPr>
    </w:p>
    <w:p w:rsidR="008D25DF" w:rsidRPr="005E071E" w:rsidRDefault="008D25DF" w:rsidP="008D25DF">
      <w:pPr>
        <w:ind w:left="360"/>
        <w:jc w:val="both"/>
      </w:pPr>
      <w:proofErr w:type="gramStart"/>
      <w:r w:rsidRPr="005E071E">
        <w:t>17.512.0008.6.015  Aquisição</w:t>
      </w:r>
      <w:proofErr w:type="gramEnd"/>
      <w:r w:rsidRPr="005E071E">
        <w:t xml:space="preserve"> Tubos, Conexões PVC Galv. Fofo Tampão</w:t>
      </w:r>
    </w:p>
    <w:p w:rsidR="008D25DF" w:rsidRPr="005E071E" w:rsidRDefault="008D25DF" w:rsidP="008D25DF">
      <w:pPr>
        <w:ind w:left="360"/>
        <w:jc w:val="both"/>
      </w:pPr>
      <w:r w:rsidRPr="005E071E">
        <w:t xml:space="preserve">                </w:t>
      </w:r>
      <w:proofErr w:type="gramStart"/>
      <w:r w:rsidRPr="005E071E">
        <w:t>33.90.30  Material</w:t>
      </w:r>
      <w:proofErr w:type="gramEnd"/>
      <w:r w:rsidRPr="005E071E">
        <w:t xml:space="preserve"> de Consumo (ficha 66) ..........................</w:t>
      </w:r>
      <w:r>
        <w:t>...</w:t>
      </w:r>
      <w:r w:rsidRPr="005E071E">
        <w:t>........ R$   5.000,00</w:t>
      </w:r>
    </w:p>
    <w:p w:rsidR="008D25DF" w:rsidRPr="005E071E" w:rsidRDefault="008D25DF" w:rsidP="008D25DF">
      <w:pPr>
        <w:ind w:left="360"/>
        <w:jc w:val="both"/>
      </w:pPr>
    </w:p>
    <w:p w:rsidR="008D25DF" w:rsidRPr="005E071E" w:rsidRDefault="008D25DF" w:rsidP="008D25DF">
      <w:pPr>
        <w:ind w:left="360"/>
        <w:jc w:val="both"/>
      </w:pPr>
      <w:proofErr w:type="gramStart"/>
      <w:r w:rsidRPr="005E071E">
        <w:t>17.512.0008.6.019  Energia</w:t>
      </w:r>
      <w:proofErr w:type="gramEnd"/>
      <w:r w:rsidRPr="005E071E">
        <w:t xml:space="preserve"> Elétrica </w:t>
      </w:r>
    </w:p>
    <w:p w:rsidR="008D25DF" w:rsidRPr="005E071E" w:rsidRDefault="008D25DF" w:rsidP="008D25DF">
      <w:pPr>
        <w:ind w:left="360"/>
        <w:jc w:val="both"/>
      </w:pPr>
      <w:r w:rsidRPr="005E071E">
        <w:t xml:space="preserve">                </w:t>
      </w:r>
      <w:r>
        <w:t xml:space="preserve"> </w:t>
      </w:r>
      <w:proofErr w:type="gramStart"/>
      <w:r w:rsidRPr="005E071E">
        <w:t>3390</w:t>
      </w:r>
      <w:r>
        <w:t>.</w:t>
      </w:r>
      <w:r w:rsidRPr="005E071E">
        <w:t>39  Outros</w:t>
      </w:r>
      <w:proofErr w:type="gramEnd"/>
      <w:r w:rsidRPr="005E071E">
        <w:t xml:space="preserve"> Serviços de Terceiros (ficha 73) ................</w:t>
      </w:r>
      <w:r>
        <w:t>...</w:t>
      </w:r>
      <w:r w:rsidRPr="005E071E">
        <w:t>..... R$ 310.000,00</w:t>
      </w:r>
    </w:p>
    <w:p w:rsidR="008D25DF" w:rsidRPr="005E071E" w:rsidRDefault="008D25DF" w:rsidP="008D25DF">
      <w:pPr>
        <w:ind w:left="360"/>
        <w:jc w:val="both"/>
      </w:pPr>
    </w:p>
    <w:p w:rsidR="008D25DF" w:rsidRPr="005E071E" w:rsidRDefault="008D25DF" w:rsidP="008D25DF">
      <w:pPr>
        <w:ind w:left="360"/>
        <w:jc w:val="both"/>
      </w:pPr>
      <w:proofErr w:type="gramStart"/>
      <w:r w:rsidRPr="005E071E">
        <w:t>26.782.0006.6.030  Manutenção</w:t>
      </w:r>
      <w:proofErr w:type="gramEnd"/>
      <w:r w:rsidRPr="005E071E">
        <w:t xml:space="preserve"> de Ruas e Avenidas </w:t>
      </w:r>
    </w:p>
    <w:p w:rsidR="008D25DF" w:rsidRPr="005E071E" w:rsidRDefault="008D25DF" w:rsidP="008D25DF">
      <w:pPr>
        <w:ind w:left="360"/>
        <w:jc w:val="both"/>
      </w:pPr>
      <w:r w:rsidRPr="005E071E">
        <w:t xml:space="preserve">                 3390 30 Material de Consumo (ficha 84) ..............................</w:t>
      </w:r>
      <w:r>
        <w:t>....</w:t>
      </w:r>
      <w:r w:rsidRPr="005E071E">
        <w:t>..... R$ 20.000,00</w:t>
      </w:r>
    </w:p>
    <w:p w:rsidR="008D25DF" w:rsidRPr="005E071E" w:rsidRDefault="008D25DF" w:rsidP="008D25DF">
      <w:pPr>
        <w:ind w:left="360"/>
        <w:jc w:val="both"/>
      </w:pPr>
    </w:p>
    <w:p w:rsidR="008D25DF" w:rsidRDefault="008D25DF" w:rsidP="008D25DF">
      <w:pPr>
        <w:spacing w:after="120"/>
        <w:ind w:left="357"/>
        <w:jc w:val="both"/>
      </w:pPr>
      <w:r w:rsidRPr="005E071E">
        <w:rPr>
          <w:b/>
        </w:rPr>
        <w:lastRenderedPageBreak/>
        <w:tab/>
      </w:r>
      <w:r w:rsidRPr="005E071E">
        <w:rPr>
          <w:b/>
        </w:rPr>
        <w:tab/>
        <w:t xml:space="preserve">Art. 2º. </w:t>
      </w:r>
      <w:r w:rsidRPr="005E071E">
        <w:t>Para fazer face às despesas que trata o artigo 1º</w:t>
      </w:r>
      <w:r>
        <w:t xml:space="preserve">, fica utilizada a </w:t>
      </w:r>
      <w:r w:rsidRPr="005E071E">
        <w:t>tendência ao excesso de arrecadação no valor de R$ 400.000,00 e anulação</w:t>
      </w:r>
      <w:r>
        <w:t xml:space="preserve"> parcial de</w:t>
      </w:r>
      <w:r w:rsidRPr="005E071E">
        <w:t xml:space="preserve"> dotações orçamentárias no valor de R$ 171.000,00 conforme discriminações.</w:t>
      </w:r>
    </w:p>
    <w:p w:rsidR="008D25DF" w:rsidRDefault="008D25DF" w:rsidP="008D25DF">
      <w:pPr>
        <w:spacing w:after="120"/>
        <w:ind w:left="357"/>
        <w:jc w:val="both"/>
      </w:pPr>
    </w:p>
    <w:p w:rsidR="008D25DF" w:rsidRPr="005E071E" w:rsidRDefault="008D25DF" w:rsidP="008D25DF">
      <w:pPr>
        <w:widowControl/>
        <w:numPr>
          <w:ilvl w:val="0"/>
          <w:numId w:val="1"/>
        </w:numPr>
        <w:suppressAutoHyphens w:val="0"/>
        <w:jc w:val="both"/>
      </w:pPr>
      <w:r w:rsidRPr="005E071E">
        <w:t xml:space="preserve"> </w:t>
      </w:r>
      <w:r>
        <w:t xml:space="preserve"> </w:t>
      </w:r>
      <w:r w:rsidRPr="005E071E">
        <w:t>Serviço Autônomo de Água e Esgoto</w:t>
      </w:r>
    </w:p>
    <w:p w:rsidR="008D25DF" w:rsidRPr="005E071E" w:rsidRDefault="008D25DF" w:rsidP="008D25DF">
      <w:pPr>
        <w:ind w:left="360"/>
        <w:jc w:val="both"/>
      </w:pPr>
      <w:proofErr w:type="gramStart"/>
      <w:r w:rsidRPr="005E071E">
        <w:t>04.122.0001.5.003  Aquisição</w:t>
      </w:r>
      <w:proofErr w:type="gramEnd"/>
      <w:r w:rsidRPr="005E071E">
        <w:t xml:space="preserve"> de Veículos </w:t>
      </w:r>
    </w:p>
    <w:p w:rsidR="008D25DF" w:rsidRPr="005E071E" w:rsidRDefault="008D25DF" w:rsidP="008D25DF">
      <w:pPr>
        <w:ind w:left="360"/>
        <w:jc w:val="both"/>
      </w:pPr>
      <w:r w:rsidRPr="005E071E">
        <w:t xml:space="preserve">                </w:t>
      </w:r>
      <w:proofErr w:type="gramStart"/>
      <w:r w:rsidRPr="005E071E">
        <w:t>44.90.52  Equipamentos</w:t>
      </w:r>
      <w:proofErr w:type="gramEnd"/>
      <w:r w:rsidRPr="005E071E">
        <w:t xml:space="preserve"> e Material Permanente (ficha 04) ...</w:t>
      </w:r>
      <w:r>
        <w:t>.</w:t>
      </w:r>
      <w:r w:rsidRPr="005E071E">
        <w:t>.... R$ 29.200,00</w:t>
      </w:r>
    </w:p>
    <w:p w:rsidR="008D25DF" w:rsidRPr="005E071E" w:rsidRDefault="008D25DF" w:rsidP="008D25DF">
      <w:pPr>
        <w:ind w:left="360"/>
        <w:jc w:val="both"/>
      </w:pPr>
    </w:p>
    <w:p w:rsidR="008D25DF" w:rsidRPr="005E071E" w:rsidRDefault="008D25DF" w:rsidP="008D25DF">
      <w:pPr>
        <w:ind w:left="360"/>
        <w:jc w:val="both"/>
      </w:pPr>
      <w:proofErr w:type="gramStart"/>
      <w:r w:rsidRPr="005E071E">
        <w:t>17.512.0008.5.008  Aquisição</w:t>
      </w:r>
      <w:proofErr w:type="gramEnd"/>
      <w:r w:rsidRPr="005E071E">
        <w:t xml:space="preserve"> de Hidrômetros</w:t>
      </w:r>
    </w:p>
    <w:p w:rsidR="008D25DF" w:rsidRPr="005E071E" w:rsidRDefault="008D25DF" w:rsidP="008D25DF">
      <w:pPr>
        <w:ind w:left="360"/>
        <w:jc w:val="both"/>
      </w:pPr>
      <w:r w:rsidRPr="005E071E">
        <w:t xml:space="preserve">                </w:t>
      </w:r>
      <w:proofErr w:type="gramStart"/>
      <w:r w:rsidRPr="005E071E">
        <w:t>44.90.52  Equipamentos</w:t>
      </w:r>
      <w:proofErr w:type="gramEnd"/>
      <w:r w:rsidRPr="005E071E">
        <w:t xml:space="preserve"> e Material Permanente (ficha 52) .....</w:t>
      </w:r>
      <w:r>
        <w:t>....</w:t>
      </w:r>
      <w:r w:rsidRPr="005E071E">
        <w:t>. R$ 139.400,00</w:t>
      </w:r>
    </w:p>
    <w:p w:rsidR="008D25DF" w:rsidRPr="005E071E" w:rsidRDefault="008D25DF" w:rsidP="008D25DF">
      <w:pPr>
        <w:ind w:left="360"/>
        <w:jc w:val="both"/>
      </w:pPr>
    </w:p>
    <w:p w:rsidR="008D25DF" w:rsidRPr="005E071E" w:rsidRDefault="008D25DF" w:rsidP="008D25DF">
      <w:pPr>
        <w:ind w:left="360"/>
        <w:jc w:val="both"/>
      </w:pPr>
      <w:proofErr w:type="gramStart"/>
      <w:r w:rsidRPr="005E071E">
        <w:t>18.541.0061.6.027  Dia</w:t>
      </w:r>
      <w:proofErr w:type="gramEnd"/>
      <w:r w:rsidRPr="005E071E">
        <w:t xml:space="preserve"> Mundial da Água</w:t>
      </w:r>
    </w:p>
    <w:p w:rsidR="008D25DF" w:rsidRPr="005E071E" w:rsidRDefault="008D25DF" w:rsidP="008D25DF">
      <w:pPr>
        <w:ind w:left="360"/>
        <w:jc w:val="both"/>
      </w:pPr>
      <w:r w:rsidRPr="005E071E">
        <w:t xml:space="preserve">                </w:t>
      </w:r>
      <w:proofErr w:type="gramStart"/>
      <w:r w:rsidRPr="005E071E">
        <w:t>33.90.39  Outros</w:t>
      </w:r>
      <w:proofErr w:type="gramEnd"/>
      <w:r w:rsidRPr="005E071E">
        <w:t xml:space="preserve"> Serviços de Terceiros (ficha 81) ..................</w:t>
      </w:r>
      <w:r>
        <w:t xml:space="preserve">.... R$ </w:t>
      </w:r>
      <w:r w:rsidRPr="005E071E">
        <w:t>2.400,00</w:t>
      </w:r>
    </w:p>
    <w:p w:rsidR="008D25DF" w:rsidRDefault="008D25DF" w:rsidP="008D25DF">
      <w:pPr>
        <w:ind w:left="360"/>
        <w:jc w:val="both"/>
      </w:pPr>
    </w:p>
    <w:p w:rsidR="008D25DF" w:rsidRPr="005E071E" w:rsidRDefault="008D25DF" w:rsidP="008D25DF">
      <w:pPr>
        <w:ind w:left="360"/>
        <w:jc w:val="both"/>
      </w:pPr>
      <w:r w:rsidRPr="005E071E">
        <w:rPr>
          <w:b/>
        </w:rPr>
        <w:tab/>
      </w:r>
      <w:r w:rsidRPr="005E071E">
        <w:rPr>
          <w:b/>
        </w:rPr>
        <w:tab/>
        <w:t xml:space="preserve">Art. 3º. </w:t>
      </w:r>
      <w:r w:rsidRPr="005E071E">
        <w:t>Esta lei entra em vigor na data de sua publicação</w:t>
      </w:r>
      <w:r>
        <w:t>, revogadas as disposições em contrário.</w:t>
      </w:r>
      <w:r w:rsidRPr="005E071E">
        <w:t xml:space="preserve">  </w:t>
      </w:r>
      <w:r w:rsidRPr="005E071E">
        <w:tab/>
      </w:r>
    </w:p>
    <w:p w:rsidR="008D25DF" w:rsidRPr="005E071E" w:rsidRDefault="008D25DF" w:rsidP="008D25DF">
      <w:pPr>
        <w:ind w:left="360"/>
        <w:jc w:val="both"/>
      </w:pPr>
    </w:p>
    <w:p w:rsidR="008D25DF" w:rsidRDefault="008D25DF" w:rsidP="008D25DF">
      <w:pPr>
        <w:jc w:val="both"/>
      </w:pPr>
      <w:r>
        <w:t xml:space="preserve"> </w:t>
      </w:r>
      <w:r>
        <w:tab/>
      </w:r>
      <w:r>
        <w:tab/>
      </w:r>
      <w:r>
        <w:tab/>
      </w:r>
    </w:p>
    <w:p w:rsidR="008D25DF" w:rsidRPr="000402BE" w:rsidRDefault="008D25DF" w:rsidP="008D25DF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8D25DF" w:rsidRDefault="008D25DF" w:rsidP="008D25DF">
      <w:pPr>
        <w:jc w:val="center"/>
        <w:rPr>
          <w:b/>
          <w:i/>
        </w:rPr>
      </w:pPr>
    </w:p>
    <w:p w:rsidR="008D25DF" w:rsidRDefault="008D25DF" w:rsidP="008D25DF">
      <w:pPr>
        <w:jc w:val="center"/>
        <w:rPr>
          <w:b/>
          <w:i/>
        </w:rPr>
      </w:pPr>
    </w:p>
    <w:p w:rsidR="008D25DF" w:rsidRDefault="008D25DF" w:rsidP="008D25DF">
      <w:pPr>
        <w:jc w:val="center"/>
        <w:rPr>
          <w:b/>
          <w:i/>
        </w:rPr>
      </w:pPr>
    </w:p>
    <w:p w:rsidR="008D25DF" w:rsidRDefault="008D25DF" w:rsidP="008D25DF">
      <w:pPr>
        <w:jc w:val="center"/>
        <w:rPr>
          <w:b/>
          <w:i/>
        </w:rPr>
      </w:pPr>
    </w:p>
    <w:p w:rsidR="008D25DF" w:rsidRPr="00D95042" w:rsidRDefault="008D25DF" w:rsidP="008D25DF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8D25DF" w:rsidRPr="00416BDB" w:rsidRDefault="008D25DF" w:rsidP="008D25DF">
      <w:pPr>
        <w:jc w:val="center"/>
        <w:rPr>
          <w:b/>
        </w:rPr>
      </w:pPr>
      <w:r w:rsidRPr="000402BE">
        <w:rPr>
          <w:b/>
        </w:rPr>
        <w:t>Prefeito Municipal</w:t>
      </w:r>
    </w:p>
    <w:p w:rsidR="008D25DF" w:rsidRDefault="008D25DF" w:rsidP="008D25DF"/>
    <w:p w:rsidR="008D25DF" w:rsidRDefault="008D25DF" w:rsidP="008D25DF"/>
    <w:p w:rsidR="008D25DF" w:rsidRDefault="008D25DF" w:rsidP="008D25DF"/>
    <w:p w:rsidR="008D25DF" w:rsidRDefault="008D25DF" w:rsidP="008D25DF"/>
    <w:p w:rsidR="008D25DF" w:rsidRPr="00645639" w:rsidRDefault="008D25DF" w:rsidP="008D25DF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8D25DF" w:rsidRDefault="008D25DF" w:rsidP="008D25DF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8D25D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974EE"/>
    <w:multiLevelType w:val="hybridMultilevel"/>
    <w:tmpl w:val="1F16F314"/>
    <w:lvl w:ilvl="0" w:tplc="8A50B0CC">
      <w:start w:val="3"/>
      <w:numFmt w:val="decimalZero"/>
      <w:lvlText w:val="%1"/>
      <w:lvlJc w:val="left"/>
      <w:pPr>
        <w:tabs>
          <w:tab w:val="num" w:pos="2220"/>
        </w:tabs>
        <w:ind w:left="2220" w:hanging="1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DF"/>
    <w:rsid w:val="000A2C50"/>
    <w:rsid w:val="00147E9B"/>
    <w:rsid w:val="004662F0"/>
    <w:rsid w:val="005B4ECA"/>
    <w:rsid w:val="0070535B"/>
    <w:rsid w:val="008D25D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4E6B2-1104-4002-8258-C9396700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D25DF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2018-07-25T17:22:00Z</dcterms:created>
  <dcterms:modified xsi:type="dcterms:W3CDTF">2018-07-25T17:23:00Z</dcterms:modified>
</cp:coreProperties>
</file>