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77" w:rsidRDefault="00D77C77" w:rsidP="00D77C77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51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D77C77" w:rsidRDefault="00D77C77" w:rsidP="00D77C77">
      <w:pPr>
        <w:spacing w:after="120"/>
        <w:ind w:firstLine="1440"/>
        <w:jc w:val="both"/>
        <w:rPr>
          <w:b/>
          <w:bCs/>
          <w:i/>
        </w:rPr>
      </w:pPr>
    </w:p>
    <w:p w:rsidR="00D77C77" w:rsidRDefault="00D77C77" w:rsidP="00D77C77">
      <w:pPr>
        <w:spacing w:after="120"/>
        <w:ind w:firstLine="1440"/>
        <w:jc w:val="both"/>
        <w:rPr>
          <w:b/>
          <w:bCs/>
          <w:i/>
        </w:rPr>
      </w:pPr>
    </w:p>
    <w:p w:rsidR="00D77C77" w:rsidRDefault="00D77C77" w:rsidP="00D77C77">
      <w:pPr>
        <w:spacing w:after="120"/>
        <w:ind w:firstLine="1440"/>
        <w:jc w:val="both"/>
        <w:rPr>
          <w:b/>
          <w:bCs/>
          <w:i/>
        </w:rPr>
      </w:pPr>
    </w:p>
    <w:p w:rsidR="00D77C77" w:rsidRPr="00625B65" w:rsidRDefault="00D77C77" w:rsidP="00D77C77">
      <w:pPr>
        <w:ind w:left="5664"/>
        <w:jc w:val="both"/>
        <w:rPr>
          <w:b/>
          <w:i/>
        </w:rPr>
      </w:pPr>
      <w:r w:rsidRPr="00625B65">
        <w:rPr>
          <w:b/>
          <w:i/>
        </w:rPr>
        <w:t>Autoriza a doação de imóvel para instalação de Empresa e dá outras providências.</w:t>
      </w:r>
    </w:p>
    <w:p w:rsidR="00D77C77" w:rsidRDefault="00D77C77" w:rsidP="00D7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7C77" w:rsidRDefault="00D77C77" w:rsidP="00D7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7C77" w:rsidRDefault="00D77C77" w:rsidP="00D7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7C77" w:rsidRPr="00684A34" w:rsidRDefault="00D77C77" w:rsidP="00D77C77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77C77" w:rsidRDefault="00D77C77" w:rsidP="00D7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7C77" w:rsidRDefault="00D77C77" w:rsidP="00D7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7C77" w:rsidRPr="00951894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TREVISO BETIM VEÍCULOS LTDA</w:t>
      </w:r>
      <w:r>
        <w:rPr>
          <w:color w:val="000000"/>
        </w:rPr>
        <w:t>, inscrita no CNPJ sob nº 21.014.220/0001-44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A área ‘B’, com 10.250m</w:t>
      </w:r>
      <w:r w:rsidRPr="00D266BE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>, iniciando-se na confrontação da Rodovia MG-050, com a área ‘C’, segue confrontando com área ‘C’, medindo 115,20m, volve a direita confrontando com Área Remanescente da Prefeitura Municipal de Formiga, medindo 86,50m, volve de novo a direita, confrontando agora com a Avenida João Paulo II, medindo 126,91m e volve novamente a direita, confrontando desta vez com a Rodovia MG-050, medindo 85,00m, até encontrar o ponto inicial com a área ‘C’, perfazendo assim uma área de 10.250m</w:t>
      </w:r>
      <w:r w:rsidRPr="005547AE">
        <w:rPr>
          <w:b/>
          <w:color w:val="000000"/>
          <w:kern w:val="24"/>
          <w:vertAlign w:val="superscript"/>
        </w:rPr>
        <w:t>2</w:t>
      </w:r>
      <w:r>
        <w:rPr>
          <w:color w:val="000000"/>
        </w:rPr>
        <w:t>”,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D77C77" w:rsidRPr="00884870" w:rsidRDefault="00D77C77" w:rsidP="00D77C77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D77C77" w:rsidRPr="00884870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D77C77" w:rsidRDefault="00D77C77" w:rsidP="00D77C7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D77C77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D77C77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D77C77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 xml:space="preserve">Deixe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D77C77" w:rsidRDefault="00D77C77" w:rsidP="00D77C77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D77C77" w:rsidRPr="00884870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D77C77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D77C77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lastRenderedPageBreak/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hipoteca em 2º grau a favor do </w:t>
      </w:r>
      <w:r>
        <w:rPr>
          <w:color w:val="000000"/>
        </w:rPr>
        <w:t>M</w:t>
      </w:r>
      <w:r w:rsidRPr="00FB7BEB">
        <w:rPr>
          <w:color w:val="000000"/>
        </w:rPr>
        <w:t>unicípio de Formiga/ MG, em conformidade com o artigo 17, parágrafo 5º da Lei 8.666/93.</w:t>
      </w:r>
    </w:p>
    <w:p w:rsidR="00D77C77" w:rsidRDefault="00D77C77" w:rsidP="00D7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revogando-se todas as disposições em contrário.</w:t>
      </w:r>
    </w:p>
    <w:p w:rsidR="00D77C77" w:rsidRPr="005F7314" w:rsidRDefault="00D77C77" w:rsidP="00D77C77">
      <w:pPr>
        <w:jc w:val="both"/>
      </w:pPr>
    </w:p>
    <w:p w:rsidR="00D77C77" w:rsidRDefault="00D77C77" w:rsidP="00D77C7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7C77" w:rsidRPr="000402BE" w:rsidRDefault="00D77C77" w:rsidP="00D77C77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D77C77" w:rsidRDefault="00D77C77" w:rsidP="00D77C77">
      <w:pPr>
        <w:jc w:val="center"/>
        <w:rPr>
          <w:b/>
          <w:i/>
        </w:rPr>
      </w:pPr>
    </w:p>
    <w:p w:rsidR="00D77C77" w:rsidRDefault="00D77C77" w:rsidP="00D77C77">
      <w:pPr>
        <w:jc w:val="center"/>
        <w:rPr>
          <w:b/>
          <w:i/>
        </w:rPr>
      </w:pPr>
    </w:p>
    <w:p w:rsidR="00D77C77" w:rsidRDefault="00D77C77" w:rsidP="00D77C77">
      <w:pPr>
        <w:jc w:val="center"/>
        <w:rPr>
          <w:b/>
          <w:i/>
        </w:rPr>
      </w:pPr>
    </w:p>
    <w:p w:rsidR="00D77C77" w:rsidRDefault="00D77C77" w:rsidP="00D77C77">
      <w:pPr>
        <w:jc w:val="center"/>
        <w:rPr>
          <w:b/>
          <w:i/>
        </w:rPr>
      </w:pPr>
    </w:p>
    <w:p w:rsidR="00D77C77" w:rsidRPr="00D95042" w:rsidRDefault="00D77C77" w:rsidP="00D77C77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77C77" w:rsidRPr="00416BDB" w:rsidRDefault="00D77C77" w:rsidP="00D77C77">
      <w:pPr>
        <w:jc w:val="center"/>
        <w:rPr>
          <w:b/>
        </w:rPr>
      </w:pPr>
      <w:r w:rsidRPr="000402BE">
        <w:rPr>
          <w:b/>
        </w:rPr>
        <w:t>Prefeito Municipal</w:t>
      </w:r>
    </w:p>
    <w:p w:rsidR="00D77C77" w:rsidRDefault="00D77C77" w:rsidP="00D77C77"/>
    <w:p w:rsidR="00D77C77" w:rsidRDefault="00D77C77" w:rsidP="00D77C77"/>
    <w:p w:rsidR="00D77C77" w:rsidRDefault="00D77C77" w:rsidP="00D77C77"/>
    <w:p w:rsidR="00D77C77" w:rsidRDefault="00D77C77" w:rsidP="00D77C77"/>
    <w:p w:rsidR="00D77C77" w:rsidRPr="00645639" w:rsidRDefault="00D77C77" w:rsidP="00D77C7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D77C77" w:rsidRDefault="00D77C77" w:rsidP="00D77C77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D77C7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7"/>
    <w:rsid w:val="000A2C50"/>
    <w:rsid w:val="00147E9B"/>
    <w:rsid w:val="004662F0"/>
    <w:rsid w:val="005B4ECA"/>
    <w:rsid w:val="0070535B"/>
    <w:rsid w:val="009E5F9A"/>
    <w:rsid w:val="00D7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B920-FCCC-4711-AFAC-96615207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77C7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2018-07-25T17:24:00Z</dcterms:created>
  <dcterms:modified xsi:type="dcterms:W3CDTF">2018-07-25T17:24:00Z</dcterms:modified>
</cp:coreProperties>
</file>