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17" w:rsidRPr="005B3F78" w:rsidRDefault="009A1317" w:rsidP="009A1317">
      <w:pPr>
        <w:spacing w:after="120"/>
        <w:jc w:val="both"/>
      </w:pPr>
      <w:r w:rsidRPr="00A735AB">
        <w:rPr>
          <w:b/>
          <w:bCs/>
          <w:i/>
          <w:sz w:val="23"/>
          <w:szCs w:val="23"/>
        </w:rPr>
        <w:t>LEI Nº 49</w:t>
      </w:r>
      <w:r>
        <w:rPr>
          <w:b/>
          <w:bCs/>
          <w:i/>
          <w:sz w:val="23"/>
          <w:szCs w:val="23"/>
        </w:rPr>
        <w:t>66</w:t>
      </w:r>
      <w:r w:rsidRPr="00A735AB">
        <w:rPr>
          <w:b/>
          <w:bCs/>
          <w:i/>
          <w:sz w:val="23"/>
          <w:szCs w:val="23"/>
        </w:rPr>
        <w:t xml:space="preserve">, DE </w:t>
      </w:r>
      <w:r>
        <w:rPr>
          <w:b/>
          <w:bCs/>
          <w:i/>
          <w:sz w:val="23"/>
          <w:szCs w:val="23"/>
        </w:rPr>
        <w:t>22</w:t>
      </w:r>
      <w:r w:rsidRPr="00A735AB">
        <w:rPr>
          <w:b/>
          <w:bCs/>
          <w:i/>
          <w:sz w:val="23"/>
          <w:szCs w:val="23"/>
        </w:rPr>
        <w:t xml:space="preserve"> DE </w:t>
      </w:r>
      <w:r>
        <w:rPr>
          <w:b/>
          <w:bCs/>
          <w:i/>
          <w:sz w:val="23"/>
          <w:szCs w:val="23"/>
        </w:rPr>
        <w:t xml:space="preserve">SETEMBRO </w:t>
      </w:r>
      <w:r w:rsidRPr="00A735AB">
        <w:rPr>
          <w:b/>
          <w:bCs/>
          <w:i/>
          <w:sz w:val="23"/>
          <w:szCs w:val="23"/>
        </w:rPr>
        <w:t>DE 2014</w:t>
      </w:r>
      <w:r>
        <w:rPr>
          <w:b/>
          <w:bCs/>
          <w:i/>
          <w:sz w:val="23"/>
          <w:szCs w:val="23"/>
        </w:rPr>
        <w:t>.</w:t>
      </w:r>
    </w:p>
    <w:p w:rsidR="009A1317" w:rsidRDefault="009A1317" w:rsidP="009A1317">
      <w:pPr>
        <w:jc w:val="both"/>
      </w:pPr>
    </w:p>
    <w:p w:rsidR="009A1317" w:rsidRDefault="009A1317" w:rsidP="009A1317">
      <w:pPr>
        <w:jc w:val="both"/>
      </w:pPr>
    </w:p>
    <w:p w:rsidR="009A1317" w:rsidRDefault="009A1317" w:rsidP="009A1317">
      <w:pPr>
        <w:jc w:val="both"/>
      </w:pPr>
    </w:p>
    <w:p w:rsidR="009A1317" w:rsidRPr="00D9571C" w:rsidRDefault="009A1317" w:rsidP="009A1317">
      <w:pPr>
        <w:ind w:left="5664"/>
        <w:rPr>
          <w:b/>
          <w:i/>
        </w:rPr>
      </w:pPr>
      <w:r w:rsidRPr="00D9571C">
        <w:rPr>
          <w:b/>
          <w:i/>
        </w:rPr>
        <w:t>Autoriza abertura de crédito especial e dá outras providências:</w:t>
      </w:r>
    </w:p>
    <w:p w:rsidR="009A1317" w:rsidRPr="00D9571C" w:rsidRDefault="009A1317" w:rsidP="009A1317"/>
    <w:p w:rsidR="009A1317" w:rsidRDefault="009A1317" w:rsidP="009A1317">
      <w:pPr>
        <w:jc w:val="both"/>
      </w:pPr>
      <w:r w:rsidRPr="00D9571C">
        <w:tab/>
      </w:r>
      <w:r w:rsidRPr="00D9571C">
        <w:tab/>
      </w:r>
      <w:r w:rsidRPr="00D9571C">
        <w:tab/>
      </w:r>
    </w:p>
    <w:p w:rsidR="009A1317" w:rsidRPr="00D9571C" w:rsidRDefault="009A1317" w:rsidP="009A1317">
      <w:pPr>
        <w:jc w:val="both"/>
      </w:pPr>
      <w:r>
        <w:t xml:space="preserve">  </w:t>
      </w:r>
      <w:r>
        <w:tab/>
      </w:r>
      <w:r>
        <w:tab/>
      </w:r>
      <w:r w:rsidRPr="00D9571C">
        <w:t>O POVO DO MUNICÍPIO DE FORMIGA, POR SEUS REPRESENTANTES, APROVA E EU SANCIONO A SEGUINTE LEI:</w:t>
      </w:r>
    </w:p>
    <w:p w:rsidR="009A1317" w:rsidRDefault="009A1317" w:rsidP="009A1317">
      <w:pPr>
        <w:jc w:val="both"/>
      </w:pPr>
    </w:p>
    <w:p w:rsidR="009A1317" w:rsidRPr="00D9571C" w:rsidRDefault="009A1317" w:rsidP="009A1317">
      <w:pPr>
        <w:jc w:val="both"/>
      </w:pPr>
    </w:p>
    <w:p w:rsidR="009A1317" w:rsidRPr="00D9571C" w:rsidRDefault="009A1317" w:rsidP="009A1317">
      <w:pPr>
        <w:spacing w:after="120"/>
        <w:jc w:val="both"/>
      </w:pPr>
      <w:r w:rsidRPr="00D9571C">
        <w:rPr>
          <w:b/>
        </w:rPr>
        <w:tab/>
      </w:r>
      <w:r w:rsidRPr="00D9571C">
        <w:rPr>
          <w:b/>
        </w:rPr>
        <w:tab/>
        <w:t>Art. 1º.</w:t>
      </w:r>
      <w:r w:rsidRPr="00D9571C">
        <w:t xml:space="preserve"> Fica o Município de Formiga autorizado a criar</w:t>
      </w:r>
      <w:r>
        <w:t>,</w:t>
      </w:r>
      <w:r w:rsidRPr="00D9571C">
        <w:t xml:space="preserve"> no Orçamento Vigente, a unidade </w:t>
      </w:r>
      <w:r>
        <w:t>“</w:t>
      </w:r>
      <w:r w:rsidRPr="00D9571C">
        <w:t>14.03</w:t>
      </w:r>
      <w:r>
        <w:t xml:space="preserve"> -</w:t>
      </w:r>
      <w:r w:rsidRPr="00D9571C">
        <w:t xml:space="preserve"> Fundo Municipal de Patrimônio Cultural</w:t>
      </w:r>
      <w:r>
        <w:t>”</w:t>
      </w:r>
      <w:r w:rsidRPr="00D9571C">
        <w:t xml:space="preserve">, junto ao Órgão </w:t>
      </w:r>
      <w:r>
        <w:t>“</w:t>
      </w:r>
      <w:r w:rsidRPr="00D9571C">
        <w:t xml:space="preserve">14.00 </w:t>
      </w:r>
      <w:r>
        <w:t xml:space="preserve">- </w:t>
      </w:r>
      <w:r w:rsidRPr="00D9571C">
        <w:t>Secretaria de Cultura</w:t>
      </w:r>
      <w:r>
        <w:t>”</w:t>
      </w:r>
      <w:r w:rsidRPr="00D9571C">
        <w:t>, para aten</w:t>
      </w:r>
      <w:r>
        <w:t xml:space="preserve">dimento </w:t>
      </w:r>
      <w:r w:rsidRPr="00D9571C">
        <w:t>ao programa de políticas de proteção do patrimônio Cultural – IEPHA.</w:t>
      </w:r>
    </w:p>
    <w:p w:rsidR="009A1317" w:rsidRPr="00D9571C" w:rsidRDefault="009A1317" w:rsidP="009A1317">
      <w:pPr>
        <w:spacing w:after="120"/>
        <w:jc w:val="both"/>
      </w:pPr>
      <w:r w:rsidRPr="00D9571C">
        <w:rPr>
          <w:b/>
        </w:rPr>
        <w:tab/>
      </w:r>
      <w:r w:rsidRPr="00D9571C">
        <w:rPr>
          <w:b/>
        </w:rPr>
        <w:tab/>
        <w:t>Art. 2º.</w:t>
      </w:r>
      <w:r w:rsidRPr="00D9571C">
        <w:t xml:space="preserve"> Fica o Município de Formiga autorizado a abrir</w:t>
      </w:r>
      <w:r>
        <w:t>,</w:t>
      </w:r>
      <w:r w:rsidRPr="00D9571C">
        <w:t xml:space="preserve"> no Orçamento Vigente, crédito Especial no valor de R$ 186.000,00</w:t>
      </w:r>
      <w:r w:rsidRPr="00D9571C">
        <w:rPr>
          <w:color w:val="FF0000"/>
        </w:rPr>
        <w:t xml:space="preserve"> </w:t>
      </w:r>
      <w:r w:rsidRPr="00D9571C">
        <w:t>(</w:t>
      </w:r>
      <w:r>
        <w:t>c</w:t>
      </w:r>
      <w:r w:rsidRPr="00D9571C">
        <w:t>ento e oitenta e seis mil reais) conforme a seguinte discriminação:</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127"/>
        <w:gridCol w:w="5953"/>
        <w:gridCol w:w="1569"/>
      </w:tblGrid>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rPr>
                <w:lang w:eastAsia="ar-SA"/>
              </w:rPr>
            </w:pPr>
            <w:r w:rsidRPr="00D9571C">
              <w:t>1</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rPr>
                <w:lang w:eastAsia="ar-SA"/>
              </w:rPr>
            </w:pPr>
            <w:r w:rsidRPr="00D9571C">
              <w:t>PREFEITURA MUNICIPAL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1.14</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SECRETARIA DE CULTURA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1.14.03</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FUNDO MUNICIPAL DE PATRIMÔNIO CULTURAL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13.391.0059.1.150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Promoção, Conservação, Restauração e Preservação de Bens Culturais Protegidos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449051</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Obras e Instalações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80.000,00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13.391.0059.2.285</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Preservação e Manutenção dos Bens Culturais Protegidos, Materiais e Imateriais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9.000,00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35.000,00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13.391.0059.2.286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Promoção e Financiamento de Pesquisa e Estudos Relacionados ao Patrimônio Cultural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lastRenderedPageBreak/>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13.391.0059.2.287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Programa de Capacitação e Aperfeiçoamento de Recursos Humanos Relacionados ao Patrimônio Cultural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13.392.0059.2.288</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Insumos do Bem Cultural Imaterial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13.392.0059.2.289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Projeto Educação Patrimonial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2.000,00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13.392.0059.2.290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Prêmio de Preservação do Patrimônio Cultural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339031</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 xml:space="preserve">Premiações Culturais, Artísticas, Científicas, Desportivas e Outras </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6.000,00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13.392.0059.2.291</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Manutenção do Fundo Municipal Patrimônio Cultural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2.000,00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13.392.0059.1.151</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Aquisição de Equipamentos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449052</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proofErr w:type="gramStart"/>
            <w:r w:rsidRPr="00D9571C">
              <w:t>Equipamentos e Material Permanente</w:t>
            </w:r>
            <w:proofErr w:type="gramEnd"/>
            <w:r w:rsidRPr="00D9571C">
              <w:t xml:space="preserve"> </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3.000,00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13.392.0059.0.040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 xml:space="preserve">Subvenções Sociais a Entidades Culturais, Artísticas, </w:t>
            </w:r>
            <w:r w:rsidRPr="00D9571C">
              <w:lastRenderedPageBreak/>
              <w:t>Folclóricas e Artesanais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335043</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Subvenções Sociais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8.000,00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13.392.0059.2.292</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 xml:space="preserve">Apoio e Fomento </w:t>
            </w:r>
            <w:proofErr w:type="spellStart"/>
            <w:r w:rsidRPr="00D9571C">
              <w:t>a</w:t>
            </w:r>
            <w:proofErr w:type="spellEnd"/>
            <w:r w:rsidRPr="00D9571C">
              <w:t xml:space="preserve"> Produção Cultural Relacionada ao Patrimônio Cultural</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339030</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Material de Consumo</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2.000,00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339031</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Premiações Culturais, Artísticas, Científicas, Desportivas e Outras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1.000,00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339036</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Física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339039</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Outros Serviços de Terceiros – Pessoa Jurídica</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2.000,00</w:t>
            </w:r>
          </w:p>
        </w:tc>
      </w:tr>
      <w:tr w:rsidR="009A1317" w:rsidRPr="00D9571C" w:rsidTr="00DA486C">
        <w:tc>
          <w:tcPr>
            <w:tcW w:w="2127"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pPr>
            <w:r w:rsidRPr="00D9571C">
              <w:t>339047</w:t>
            </w:r>
          </w:p>
        </w:tc>
        <w:tc>
          <w:tcPr>
            <w:tcW w:w="5953" w:type="dxa"/>
            <w:tcBorders>
              <w:top w:val="single" w:sz="2" w:space="0" w:color="000000"/>
              <w:left w:val="single" w:sz="2" w:space="0" w:color="000000"/>
              <w:bottom w:val="single" w:sz="2" w:space="0" w:color="000000"/>
              <w:right w:val="nil"/>
            </w:tcBorders>
            <w:hideMark/>
          </w:tcPr>
          <w:p w:rsidR="009A1317" w:rsidRPr="00D9571C" w:rsidRDefault="009A1317" w:rsidP="00DA486C">
            <w:pPr>
              <w:pStyle w:val="Contedodetabela"/>
              <w:snapToGrid w:val="0"/>
              <w:spacing w:after="120"/>
              <w:jc w:val="both"/>
            </w:pPr>
            <w:r w:rsidRPr="00D9571C">
              <w:t>Obrigações Tributárias e Contributivas</w:t>
            </w:r>
          </w:p>
        </w:tc>
        <w:tc>
          <w:tcPr>
            <w:tcW w:w="1569" w:type="dxa"/>
            <w:tcBorders>
              <w:top w:val="single" w:sz="2" w:space="0" w:color="000000"/>
              <w:left w:val="single" w:sz="2" w:space="0" w:color="000000"/>
              <w:bottom w:val="single" w:sz="2" w:space="0" w:color="000000"/>
              <w:right w:val="single" w:sz="2" w:space="0" w:color="000000"/>
            </w:tcBorders>
          </w:tcPr>
          <w:p w:rsidR="009A1317" w:rsidRPr="00D9571C" w:rsidRDefault="009A1317" w:rsidP="00DA486C">
            <w:pPr>
              <w:pStyle w:val="Contedodetabela"/>
              <w:snapToGrid w:val="0"/>
              <w:spacing w:after="120"/>
              <w:jc w:val="right"/>
              <w:rPr>
                <w:lang w:eastAsia="ar-SA"/>
              </w:rPr>
            </w:pPr>
            <w:r w:rsidRPr="00D9571C">
              <w:rPr>
                <w:lang w:eastAsia="ar-SA"/>
              </w:rPr>
              <w:t>500,00</w:t>
            </w:r>
          </w:p>
        </w:tc>
      </w:tr>
      <w:tr w:rsidR="009A1317" w:rsidRPr="00D9571C" w:rsidTr="00DA486C">
        <w:tc>
          <w:tcPr>
            <w:tcW w:w="2127" w:type="dxa"/>
            <w:tcBorders>
              <w:top w:val="nil"/>
              <w:left w:val="single" w:sz="2" w:space="0" w:color="000000"/>
              <w:bottom w:val="single" w:sz="2" w:space="0" w:color="000000"/>
              <w:right w:val="nil"/>
            </w:tcBorders>
            <w:hideMark/>
          </w:tcPr>
          <w:p w:rsidR="009A1317" w:rsidRPr="00D9571C" w:rsidRDefault="009A1317" w:rsidP="00DA486C">
            <w:pPr>
              <w:pStyle w:val="Contedodetabela"/>
              <w:snapToGrid w:val="0"/>
              <w:spacing w:after="120"/>
              <w:rPr>
                <w:b/>
                <w:lang w:eastAsia="ar-SA"/>
              </w:rPr>
            </w:pPr>
            <w:r w:rsidRPr="00D9571C">
              <w:rPr>
                <w:b/>
              </w:rPr>
              <w:t>TOTAL</w:t>
            </w:r>
          </w:p>
        </w:tc>
        <w:tc>
          <w:tcPr>
            <w:tcW w:w="5953" w:type="dxa"/>
            <w:tcBorders>
              <w:top w:val="nil"/>
              <w:left w:val="single" w:sz="2" w:space="0" w:color="000000"/>
              <w:bottom w:val="single" w:sz="2" w:space="0" w:color="000000"/>
              <w:right w:val="nil"/>
            </w:tcBorders>
          </w:tcPr>
          <w:p w:rsidR="009A1317" w:rsidRPr="00D9571C" w:rsidRDefault="009A1317" w:rsidP="00DA486C">
            <w:pPr>
              <w:snapToGrid w:val="0"/>
              <w:spacing w:after="120"/>
              <w:rPr>
                <w:lang w:eastAsia="ar-SA"/>
              </w:rPr>
            </w:pPr>
          </w:p>
        </w:tc>
        <w:tc>
          <w:tcPr>
            <w:tcW w:w="1569" w:type="dxa"/>
            <w:tcBorders>
              <w:top w:val="nil"/>
              <w:left w:val="single" w:sz="2" w:space="0" w:color="000000"/>
              <w:bottom w:val="single" w:sz="2" w:space="0" w:color="000000"/>
              <w:right w:val="single" w:sz="2" w:space="0" w:color="000000"/>
            </w:tcBorders>
            <w:hideMark/>
          </w:tcPr>
          <w:p w:rsidR="009A1317" w:rsidRPr="00D9571C" w:rsidRDefault="009A1317" w:rsidP="00DA486C">
            <w:pPr>
              <w:pStyle w:val="Contedodetabela"/>
              <w:snapToGrid w:val="0"/>
              <w:spacing w:after="120"/>
              <w:jc w:val="right"/>
              <w:rPr>
                <w:b/>
                <w:lang w:eastAsia="ar-SA"/>
              </w:rPr>
            </w:pPr>
            <w:r w:rsidRPr="00D9571C">
              <w:rPr>
                <w:b/>
                <w:lang w:eastAsia="ar-SA"/>
              </w:rPr>
              <w:t>186.000,00</w:t>
            </w:r>
          </w:p>
        </w:tc>
      </w:tr>
    </w:tbl>
    <w:p w:rsidR="009A1317" w:rsidRPr="00D9571C" w:rsidRDefault="009A1317" w:rsidP="009A1317">
      <w:pPr>
        <w:spacing w:after="120"/>
        <w:jc w:val="both"/>
        <w:rPr>
          <w:lang w:eastAsia="ar-SA"/>
        </w:rPr>
      </w:pPr>
      <w:r w:rsidRPr="00D9571C">
        <w:tab/>
      </w:r>
    </w:p>
    <w:p w:rsidR="009A1317" w:rsidRPr="00D9571C" w:rsidRDefault="009A1317" w:rsidP="009A1317">
      <w:pPr>
        <w:spacing w:after="120"/>
        <w:jc w:val="both"/>
      </w:pPr>
      <w:r w:rsidRPr="00751913">
        <w:rPr>
          <w:b/>
        </w:rPr>
        <w:tab/>
      </w:r>
      <w:r w:rsidRPr="00751913">
        <w:rPr>
          <w:b/>
        </w:rPr>
        <w:tab/>
        <w:t>Parágrafo Único.</w:t>
      </w:r>
      <w:r w:rsidRPr="00D9571C">
        <w:t xml:space="preserve"> Fica o Município de Formiga autorizado a incluir no Plano Plurianual para o período 2014/2017, dentro do programa “Cultura – Um Presente para o Futuro” as ações “Promoção, Conservação, Restauração e Preservação de Bens Culturais Protegidos”, “Preservação e Manutenção dos Bens Culturais Protegidos, Materiais e Imateriais”, “Promoção e Financiamento de Pesquisa e Estudos Relacionados ao Patrimônio Cultural”, “Programa de Capacitação e Aperfeiçoamento de Recursos Humanos Relacionados ao Patrimônio Cultural”, “Insumos do Bem Cultural Imaterial”, “Projeto Educação Patrimonial”, “Prêmio de Preservação do Patrimônio Cultural”, “Manutenção do Fundo Municipal Patrimônio Cultural”, “Aquisição de Equipamentos”, “Subvenções Sociais a Entidades Culturais, Artísticas, Folclóricas e Artesanais” e “Apoio e Fomento </w:t>
      </w:r>
      <w:proofErr w:type="spellStart"/>
      <w:r w:rsidRPr="00D9571C">
        <w:t>a</w:t>
      </w:r>
      <w:proofErr w:type="spellEnd"/>
      <w:r w:rsidRPr="00D9571C">
        <w:t xml:space="preserve"> Produção Cultural Relacionada ao Patrimônio Cultural”. </w:t>
      </w:r>
    </w:p>
    <w:p w:rsidR="009A1317" w:rsidRPr="00D9571C" w:rsidRDefault="009A1317" w:rsidP="009A1317">
      <w:pPr>
        <w:spacing w:after="120"/>
        <w:ind w:firstLine="708"/>
        <w:jc w:val="both"/>
      </w:pPr>
      <w:r w:rsidRPr="00751913">
        <w:rPr>
          <w:b/>
        </w:rPr>
        <w:tab/>
        <w:t>Art. 3º.</w:t>
      </w:r>
      <w:r w:rsidRPr="00D9571C">
        <w:t xml:space="preserve"> Fica o Poder Executivo autorizado a utilizar a tendência ao excesso de arrecadação, conforme artigo 43</w:t>
      </w:r>
      <w:r>
        <w:t>,</w:t>
      </w:r>
      <w:r w:rsidRPr="00D9571C">
        <w:t xml:space="preserve"> da Lei 4.320/64.  </w:t>
      </w:r>
    </w:p>
    <w:p w:rsidR="009A1317" w:rsidRPr="00D9571C" w:rsidRDefault="009A1317" w:rsidP="009A1317">
      <w:pPr>
        <w:jc w:val="both"/>
      </w:pPr>
      <w:r w:rsidRPr="004A5415">
        <w:rPr>
          <w:b/>
        </w:rPr>
        <w:tab/>
      </w:r>
      <w:r w:rsidRPr="004A5415">
        <w:rPr>
          <w:b/>
        </w:rPr>
        <w:tab/>
        <w:t xml:space="preserve">Art. 4º. </w:t>
      </w:r>
      <w:r w:rsidRPr="00215915">
        <w:t xml:space="preserve">Esta lei entra em vigor na data de sua publicação, </w:t>
      </w:r>
      <w:r>
        <w:t xml:space="preserve">revogadas as disposições em contrário. </w:t>
      </w:r>
    </w:p>
    <w:p w:rsidR="009A1317" w:rsidRPr="00D9571C" w:rsidRDefault="009A1317" w:rsidP="009A1317">
      <w:pPr>
        <w:jc w:val="both"/>
      </w:pPr>
    </w:p>
    <w:p w:rsidR="009A1317" w:rsidRPr="00D9571C" w:rsidRDefault="009A1317" w:rsidP="009A1317">
      <w:pPr>
        <w:jc w:val="both"/>
      </w:pPr>
      <w:r w:rsidRPr="00D9571C">
        <w:tab/>
      </w:r>
      <w:r w:rsidRPr="00D9571C">
        <w:tab/>
      </w:r>
      <w:r w:rsidRPr="00D9571C">
        <w:tab/>
        <w:t>Gabinete do Prefeito em Formiga, 2</w:t>
      </w:r>
      <w:r>
        <w:t>2</w:t>
      </w:r>
      <w:r w:rsidRPr="00D9571C">
        <w:t xml:space="preserve"> de </w:t>
      </w:r>
      <w:r>
        <w:t xml:space="preserve">setembro </w:t>
      </w:r>
      <w:r w:rsidRPr="00D9571C">
        <w:t>de 2014</w:t>
      </w:r>
      <w:r>
        <w:t>.</w:t>
      </w:r>
    </w:p>
    <w:p w:rsidR="009A1317" w:rsidRPr="00D9571C" w:rsidRDefault="009A1317" w:rsidP="009A1317">
      <w:pPr>
        <w:jc w:val="both"/>
      </w:pPr>
    </w:p>
    <w:p w:rsidR="009A1317" w:rsidRPr="00D9571C" w:rsidRDefault="009A1317" w:rsidP="009A1317">
      <w:pPr>
        <w:jc w:val="both"/>
      </w:pPr>
    </w:p>
    <w:p w:rsidR="009A1317" w:rsidRDefault="009A1317" w:rsidP="009A1317">
      <w:pPr>
        <w:ind w:right="-1"/>
        <w:jc w:val="center"/>
        <w:rPr>
          <w:b/>
          <w:i/>
        </w:rPr>
      </w:pPr>
    </w:p>
    <w:p w:rsidR="009A1317" w:rsidRPr="00D95042" w:rsidRDefault="009A1317" w:rsidP="009A1317">
      <w:pPr>
        <w:ind w:right="-1"/>
        <w:rPr>
          <w:b/>
          <w:i/>
        </w:rPr>
      </w:pPr>
      <w:r w:rsidRPr="00D95042">
        <w:rPr>
          <w:b/>
          <w:i/>
        </w:rPr>
        <w:t>MOACIR RIBEIRO DA SILVA</w:t>
      </w:r>
      <w:r>
        <w:rPr>
          <w:b/>
          <w:i/>
        </w:rPr>
        <w:t xml:space="preserve">    </w:t>
      </w:r>
      <w:r>
        <w:rPr>
          <w:b/>
          <w:i/>
        </w:rPr>
        <w:t xml:space="preserve">                   </w:t>
      </w:r>
      <w:bookmarkStart w:id="0" w:name="_GoBack"/>
      <w:bookmarkEnd w:id="0"/>
      <w:r w:rsidRPr="00645639">
        <w:rPr>
          <w:b/>
          <w:i/>
        </w:rPr>
        <w:t>JOSÉ TERRA DE OLIVEIRA JÚNIOR</w:t>
      </w:r>
    </w:p>
    <w:p w:rsidR="009A1317" w:rsidRDefault="009A1317" w:rsidP="009A1317">
      <w:pPr>
        <w:ind w:right="-1"/>
        <w:jc w:val="both"/>
        <w:rPr>
          <w:b/>
        </w:rPr>
      </w:pPr>
      <w:r>
        <w:rPr>
          <w:b/>
        </w:rPr>
        <w:t xml:space="preserve">         </w:t>
      </w:r>
      <w:r w:rsidRPr="000402BE">
        <w:rPr>
          <w:b/>
        </w:rPr>
        <w:t>Prefeito Municipal</w:t>
      </w:r>
      <w:r>
        <w:rPr>
          <w:b/>
        </w:rPr>
        <w:t xml:space="preserve">                                                            </w:t>
      </w:r>
      <w:r w:rsidRPr="00102F2B">
        <w:rPr>
          <w:b/>
        </w:rPr>
        <w:t>Chefe de Gabinete</w:t>
      </w:r>
    </w:p>
    <w:p w:rsidR="0030374B" w:rsidRDefault="009A1317"/>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17"/>
    <w:rsid w:val="000A2C50"/>
    <w:rsid w:val="00147E9B"/>
    <w:rsid w:val="004662F0"/>
    <w:rsid w:val="005B4ECA"/>
    <w:rsid w:val="0070535B"/>
    <w:rsid w:val="009A1317"/>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3211-D645-43E8-A692-33A915ED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1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Normal"/>
    <w:rsid w:val="009A131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2018-07-25T17:31:00Z</dcterms:created>
  <dcterms:modified xsi:type="dcterms:W3CDTF">2018-07-25T17:32:00Z</dcterms:modified>
</cp:coreProperties>
</file>