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0D9" w:rsidRDefault="005950D9" w:rsidP="005950D9">
      <w:pPr>
        <w:pStyle w:val="Corpodetexto"/>
        <w:jc w:val="both"/>
        <w:rPr>
          <w:lang w:eastAsia="pt-BR"/>
        </w:rPr>
      </w:pPr>
      <w:r>
        <w:rPr>
          <w:b/>
          <w:bCs/>
          <w:i/>
        </w:rPr>
        <w:t xml:space="preserve">  </w:t>
      </w:r>
      <w:r w:rsidRPr="00ED1980">
        <w:rPr>
          <w:b/>
          <w:bCs/>
          <w:i/>
        </w:rPr>
        <w:t>LEI Nº 49</w:t>
      </w:r>
      <w:r>
        <w:rPr>
          <w:b/>
          <w:bCs/>
          <w:i/>
        </w:rPr>
        <w:t>72</w:t>
      </w:r>
      <w:r w:rsidRPr="00ED1980">
        <w:rPr>
          <w:b/>
          <w:bCs/>
          <w:i/>
        </w:rPr>
        <w:t>,</w:t>
      </w:r>
      <w:r>
        <w:rPr>
          <w:b/>
          <w:bCs/>
          <w:i/>
        </w:rPr>
        <w:t xml:space="preserve"> </w:t>
      </w:r>
      <w:r w:rsidRPr="00ED1980">
        <w:rPr>
          <w:b/>
          <w:bCs/>
          <w:i/>
        </w:rPr>
        <w:t xml:space="preserve">DE </w:t>
      </w:r>
      <w:r>
        <w:rPr>
          <w:b/>
          <w:bCs/>
          <w:i/>
        </w:rPr>
        <w:t xml:space="preserve">06 DE OUTUBRO </w:t>
      </w:r>
      <w:r w:rsidRPr="00ED1980">
        <w:rPr>
          <w:b/>
          <w:bCs/>
          <w:i/>
        </w:rPr>
        <w:t>DE 2014</w:t>
      </w:r>
      <w:r>
        <w:rPr>
          <w:b/>
          <w:bCs/>
          <w:i/>
        </w:rPr>
        <w:t>.</w:t>
      </w:r>
    </w:p>
    <w:p w:rsidR="005950D9" w:rsidRDefault="005950D9" w:rsidP="005950D9">
      <w:pPr>
        <w:spacing w:after="120"/>
        <w:jc w:val="center"/>
        <w:rPr>
          <w:b/>
        </w:rPr>
      </w:pPr>
    </w:p>
    <w:p w:rsidR="005950D9" w:rsidRDefault="005950D9" w:rsidP="005950D9">
      <w:pPr>
        <w:jc w:val="center"/>
        <w:rPr>
          <w:b/>
        </w:rPr>
      </w:pPr>
    </w:p>
    <w:p w:rsidR="005950D9" w:rsidRPr="00C52EFB" w:rsidRDefault="005950D9" w:rsidP="005950D9">
      <w:pPr>
        <w:pStyle w:val="Recuodecorpodetexto"/>
        <w:ind w:left="5664"/>
        <w:jc w:val="both"/>
        <w:rPr>
          <w:b/>
          <w:i/>
          <w:szCs w:val="24"/>
        </w:rPr>
      </w:pPr>
      <w:r w:rsidRPr="00C52EFB">
        <w:rPr>
          <w:b/>
          <w:i/>
          <w:szCs w:val="24"/>
        </w:rPr>
        <w:t>Dispõe sobre a autorização da instalação do Centro de Recargas de Baterias no Terminal Rodoviário do Município de Formiga e dá outras providências.</w:t>
      </w:r>
    </w:p>
    <w:p w:rsidR="005950D9" w:rsidRDefault="005950D9" w:rsidP="005950D9">
      <w:pPr>
        <w:spacing w:line="283" w:lineRule="auto"/>
        <w:ind w:left="2835"/>
        <w:rPr>
          <w:b/>
          <w:color w:val="000000"/>
          <w:sz w:val="20"/>
        </w:rPr>
      </w:pPr>
    </w:p>
    <w:p w:rsidR="005950D9" w:rsidRPr="00B936B7" w:rsidRDefault="005950D9" w:rsidP="005950D9">
      <w:pPr>
        <w:spacing w:after="120"/>
        <w:jc w:val="both"/>
      </w:pPr>
      <w:r w:rsidRPr="00B936B7">
        <w:tab/>
      </w:r>
      <w:r>
        <w:t xml:space="preserve"> </w:t>
      </w:r>
      <w:r>
        <w:tab/>
      </w:r>
      <w:r w:rsidRPr="00B936B7">
        <w:t xml:space="preserve">O POVO DO MUNICÍPIO DE FORMIGA, POR SEUS REPRESENTANTES,  APROVA E EU SANCIONO A SEGUINTE LEI: </w:t>
      </w:r>
    </w:p>
    <w:p w:rsidR="005950D9" w:rsidRPr="00B936B7" w:rsidRDefault="005950D9" w:rsidP="005950D9">
      <w:pPr>
        <w:spacing w:after="120"/>
        <w:ind w:left="2835"/>
        <w:rPr>
          <w:b/>
          <w:color w:val="000000"/>
          <w:sz w:val="20"/>
        </w:rPr>
      </w:pPr>
    </w:p>
    <w:p w:rsidR="005950D9" w:rsidRPr="00B936B7" w:rsidRDefault="005950D9" w:rsidP="005950D9">
      <w:pPr>
        <w:pStyle w:val="Cabealho"/>
        <w:spacing w:line="360" w:lineRule="auto"/>
        <w:jc w:val="both"/>
      </w:pPr>
      <w:r w:rsidRPr="00B936B7">
        <w:rPr>
          <w:b/>
          <w:bCs/>
        </w:rPr>
        <w:tab/>
      </w:r>
      <w:r>
        <w:rPr>
          <w:b/>
          <w:bCs/>
        </w:rPr>
        <w:t xml:space="preserve">                       </w:t>
      </w:r>
      <w:r w:rsidRPr="00B936B7">
        <w:rPr>
          <w:b/>
          <w:bCs/>
        </w:rPr>
        <w:t>Art. 1º</w:t>
      </w:r>
      <w:r>
        <w:rPr>
          <w:b/>
          <w:bCs/>
        </w:rPr>
        <w:t>.</w:t>
      </w:r>
      <w:r w:rsidRPr="00B936B7">
        <w:rPr>
          <w:bCs/>
        </w:rPr>
        <w:t xml:space="preserve"> </w:t>
      </w:r>
      <w:r w:rsidRPr="00B936B7">
        <w:t>Fica a administração municipal autorizada a instalar dentro do Terminal Rodoviário, espaço destinado ao carregamento de baterias telefônicas, de computadores portáteis e outros aparelhos de comunicação, bem como o fornecimento de</w:t>
      </w:r>
      <w:r w:rsidRPr="00C52EFB">
        <w:rPr>
          <w:i/>
        </w:rPr>
        <w:t xml:space="preserve"> internet</w:t>
      </w:r>
      <w:r w:rsidRPr="00B936B7">
        <w:t xml:space="preserve"> móvel </w:t>
      </w:r>
      <w:r w:rsidRPr="00C52EFB">
        <w:rPr>
          <w:i/>
        </w:rPr>
        <w:t>wi-fi</w:t>
      </w:r>
      <w:r w:rsidRPr="00B936B7">
        <w:t xml:space="preserve"> em todo o espaço físico do mesmo Terminal.</w:t>
      </w:r>
    </w:p>
    <w:p w:rsidR="005950D9" w:rsidRPr="00B936B7" w:rsidRDefault="005950D9" w:rsidP="005950D9">
      <w:pPr>
        <w:pStyle w:val="Cabealho"/>
        <w:spacing w:line="360" w:lineRule="auto"/>
        <w:jc w:val="both"/>
      </w:pPr>
      <w:r>
        <w:rPr>
          <w:b/>
        </w:rPr>
        <w:t xml:space="preserve">                        </w:t>
      </w:r>
      <w:r w:rsidRPr="00B936B7">
        <w:rPr>
          <w:b/>
        </w:rPr>
        <w:t>Art. 2º</w:t>
      </w:r>
      <w:r>
        <w:rPr>
          <w:b/>
        </w:rPr>
        <w:t>.</w:t>
      </w:r>
      <w:r w:rsidRPr="00B936B7">
        <w:t xml:space="preserve"> Terão acesso ao espaço de recarga, passageiros que estão utilizando do serviço de transporte intermunicipal, interestadual e internacional, seja ele com saída ou chegada no município, sempre mediante apresentação do bilhete de viagem, comprovando o pagamento da taxa de embarque e utilização do Terminal. </w:t>
      </w:r>
    </w:p>
    <w:p w:rsidR="005950D9" w:rsidRPr="00B936B7" w:rsidRDefault="005950D9" w:rsidP="005950D9">
      <w:pPr>
        <w:pStyle w:val="Cabealho"/>
        <w:spacing w:line="360" w:lineRule="auto"/>
        <w:jc w:val="both"/>
      </w:pPr>
      <w:r>
        <w:rPr>
          <w:b/>
        </w:rPr>
        <w:t xml:space="preserve">                         </w:t>
      </w:r>
      <w:r w:rsidRPr="00B936B7">
        <w:rPr>
          <w:b/>
        </w:rPr>
        <w:tab/>
        <w:t>Art. 3º</w:t>
      </w:r>
      <w:r>
        <w:rPr>
          <w:b/>
        </w:rPr>
        <w:t>.</w:t>
      </w:r>
      <w:r w:rsidRPr="00B936B7">
        <w:t xml:space="preserve"> O Centro de Recargas de Baterias, deverá estar equipado com tomadas de energia, em Voltagens de 110 e 220, devidamente sinalizadas, em quantidade nunca inferior a 10 unidades no total, sendo duas delas na voltagem de 220 Volts, sob organização e fiscalização de funcionário do Terminal.</w:t>
      </w:r>
    </w:p>
    <w:p w:rsidR="005950D9" w:rsidRPr="00B936B7" w:rsidRDefault="005950D9" w:rsidP="005950D9">
      <w:pPr>
        <w:pStyle w:val="Cabealho"/>
        <w:spacing w:line="360" w:lineRule="auto"/>
        <w:jc w:val="both"/>
      </w:pPr>
      <w:r>
        <w:rPr>
          <w:b/>
        </w:rPr>
        <w:t xml:space="preserve">                         </w:t>
      </w:r>
      <w:r w:rsidRPr="00B936B7">
        <w:rPr>
          <w:b/>
        </w:rPr>
        <w:tab/>
        <w:t>Art. 4º</w:t>
      </w:r>
      <w:r>
        <w:rPr>
          <w:b/>
        </w:rPr>
        <w:t>.</w:t>
      </w:r>
      <w:r w:rsidRPr="00B936B7">
        <w:t xml:space="preserve"> A utilização da internet móvel </w:t>
      </w:r>
      <w:r w:rsidRPr="00C52EFB">
        <w:rPr>
          <w:i/>
        </w:rPr>
        <w:t>wi-fi</w:t>
      </w:r>
      <w:r w:rsidRPr="00B936B7">
        <w:t xml:space="preserve"> ficará disponível não somente aos usuários do transporte rodoviário intermunicipal, interestadual e internacional, senão a todos que necessitarem do serviço, independentemente da utilização ao Terminal para transporte rodoviário.</w:t>
      </w:r>
    </w:p>
    <w:p w:rsidR="005950D9" w:rsidRPr="00B936B7" w:rsidRDefault="005950D9" w:rsidP="005950D9">
      <w:pPr>
        <w:pStyle w:val="Cabealho"/>
        <w:spacing w:line="360" w:lineRule="auto"/>
        <w:jc w:val="both"/>
      </w:pPr>
      <w:r>
        <w:rPr>
          <w:b/>
        </w:rPr>
        <w:t xml:space="preserve">                         </w:t>
      </w:r>
      <w:r w:rsidRPr="00B936B7">
        <w:rPr>
          <w:b/>
        </w:rPr>
        <w:t>Art. 5º</w:t>
      </w:r>
      <w:r w:rsidRPr="00B936B7">
        <w:t xml:space="preserve"> Esta lei entra em vigor na data de sua publicação.</w:t>
      </w:r>
    </w:p>
    <w:p w:rsidR="005950D9" w:rsidRPr="00B936B7" w:rsidRDefault="005950D9" w:rsidP="005950D9">
      <w:pPr>
        <w:jc w:val="both"/>
      </w:pPr>
    </w:p>
    <w:p w:rsidR="005950D9" w:rsidRPr="00D9571C" w:rsidRDefault="005950D9" w:rsidP="005950D9">
      <w:pPr>
        <w:jc w:val="both"/>
      </w:pPr>
      <w:r>
        <w:t xml:space="preserve"> </w:t>
      </w:r>
      <w:r>
        <w:tab/>
      </w:r>
      <w:r>
        <w:tab/>
      </w:r>
      <w:r>
        <w:tab/>
      </w:r>
      <w:r w:rsidRPr="00D9571C">
        <w:t xml:space="preserve">Gabinete do Prefeito em Formiga, </w:t>
      </w:r>
      <w:r>
        <w:t>06 d</w:t>
      </w:r>
      <w:r w:rsidRPr="00D9571C">
        <w:t xml:space="preserve">e </w:t>
      </w:r>
      <w:r>
        <w:t xml:space="preserve">outubro </w:t>
      </w:r>
      <w:r w:rsidRPr="00D9571C">
        <w:t>de 2014</w:t>
      </w:r>
      <w:r>
        <w:t>.</w:t>
      </w:r>
    </w:p>
    <w:p w:rsidR="005950D9" w:rsidRDefault="005950D9" w:rsidP="005950D9">
      <w:pPr>
        <w:jc w:val="both"/>
      </w:pPr>
    </w:p>
    <w:p w:rsidR="005950D9" w:rsidRDefault="005950D9" w:rsidP="005950D9">
      <w:pPr>
        <w:jc w:val="both"/>
      </w:pPr>
    </w:p>
    <w:p w:rsidR="005950D9" w:rsidRPr="00D95042" w:rsidRDefault="005950D9" w:rsidP="005950D9">
      <w:pPr>
        <w:ind w:right="-1"/>
        <w:rPr>
          <w:b/>
          <w:i/>
        </w:rPr>
      </w:pPr>
      <w:r w:rsidRPr="00D95042">
        <w:rPr>
          <w:b/>
          <w:i/>
        </w:rPr>
        <w:t>MOACIR RIBEIRO DA SILVA</w:t>
      </w:r>
      <w:r>
        <w:rPr>
          <w:b/>
          <w:i/>
        </w:rPr>
        <w:t xml:space="preserve">    </w:t>
      </w:r>
      <w:r>
        <w:rPr>
          <w:b/>
          <w:i/>
        </w:rPr>
        <w:t xml:space="preserve">                   </w:t>
      </w:r>
      <w:bookmarkStart w:id="0" w:name="_GoBack"/>
      <w:bookmarkEnd w:id="0"/>
      <w:r w:rsidRPr="00645639">
        <w:rPr>
          <w:b/>
          <w:i/>
        </w:rPr>
        <w:t>JOSÉ TERRA DE OLIVEIRA JÚNIOR</w:t>
      </w:r>
    </w:p>
    <w:p w:rsidR="005950D9" w:rsidRDefault="005950D9" w:rsidP="005950D9">
      <w:pPr>
        <w:ind w:right="-1"/>
        <w:jc w:val="both"/>
        <w:rPr>
          <w:b/>
        </w:rPr>
      </w:pPr>
      <w:r>
        <w:rPr>
          <w:b/>
        </w:rPr>
        <w:t xml:space="preserve">         </w:t>
      </w:r>
      <w:r w:rsidRPr="000402BE">
        <w:rPr>
          <w:b/>
        </w:rPr>
        <w:t>Prefeito Municipal</w:t>
      </w:r>
      <w:r>
        <w:rPr>
          <w:b/>
        </w:rPr>
        <w:t xml:space="preserve">                                                            </w:t>
      </w:r>
      <w:r w:rsidRPr="00102F2B">
        <w:rPr>
          <w:b/>
        </w:rPr>
        <w:t>Chefe de Gabinete</w:t>
      </w:r>
    </w:p>
    <w:p w:rsidR="005950D9" w:rsidRPr="004B29A7" w:rsidRDefault="005950D9" w:rsidP="005950D9">
      <w:pPr>
        <w:pStyle w:val="Corpodetexto"/>
        <w:jc w:val="both"/>
        <w:rPr>
          <w:lang w:eastAsia="pt-BR"/>
        </w:rPr>
      </w:pPr>
    </w:p>
    <w:p w:rsidR="005950D9" w:rsidRPr="005677B6" w:rsidRDefault="005950D9" w:rsidP="005950D9">
      <w:pPr>
        <w:rPr>
          <w:b/>
          <w:i/>
          <w:color w:val="000000"/>
          <w:sz w:val="18"/>
          <w:szCs w:val="18"/>
        </w:rPr>
      </w:pPr>
      <w:r w:rsidRPr="005677B6">
        <w:rPr>
          <w:b/>
          <w:i/>
          <w:color w:val="000000"/>
          <w:sz w:val="18"/>
          <w:szCs w:val="18"/>
        </w:rPr>
        <w:t xml:space="preserve">*Originária do Projeto de Lei nº </w:t>
      </w:r>
      <w:r>
        <w:rPr>
          <w:b/>
          <w:i/>
          <w:color w:val="000000"/>
          <w:sz w:val="18"/>
          <w:szCs w:val="18"/>
        </w:rPr>
        <w:t>155/2014 de autoria do Vereador Arnaldo Gontijo de Freitas.</w:t>
      </w:r>
    </w:p>
    <w:p w:rsidR="0030374B" w:rsidRDefault="005950D9"/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0D9"/>
    <w:rsid w:val="000A2C50"/>
    <w:rsid w:val="00147E9B"/>
    <w:rsid w:val="004662F0"/>
    <w:rsid w:val="005950D9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6F341-DACE-4B00-985F-841017BC4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0D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95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950D9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Cabealho">
    <w:name w:val="header"/>
    <w:basedOn w:val="Normal"/>
    <w:link w:val="CabealhoChar"/>
    <w:rsid w:val="005950D9"/>
    <w:pPr>
      <w:suppressLineNumbers/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rsid w:val="005950D9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Recuodecorpodetexto">
    <w:name w:val="Body Text Indent"/>
    <w:basedOn w:val="Normal"/>
    <w:link w:val="RecuodecorpodetextoChar"/>
    <w:uiPriority w:val="99"/>
    <w:rsid w:val="005950D9"/>
    <w:pPr>
      <w:spacing w:after="120"/>
      <w:ind w:left="283"/>
    </w:pPr>
    <w:rPr>
      <w:rFonts w:cs="Mangal"/>
      <w:szCs w:val="21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950D9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1692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2018-07-25T17:33:00Z</dcterms:created>
  <dcterms:modified xsi:type="dcterms:W3CDTF">2018-07-25T17:33:00Z</dcterms:modified>
</cp:coreProperties>
</file>