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F7" w:rsidRPr="00537693" w:rsidRDefault="00493CF7" w:rsidP="00493CF7">
      <w:pPr>
        <w:jc w:val="center"/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5012,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26 DE JANEIRO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493CF7" w:rsidRDefault="00493CF7" w:rsidP="00493CF7">
      <w:pPr>
        <w:pStyle w:val="blockquotation"/>
        <w:spacing w:before="0" w:beforeAutospacing="0" w:after="0" w:afterAutospacing="0"/>
        <w:jc w:val="both"/>
        <w:rPr>
          <w:color w:val="auto"/>
          <w:kern w:val="1"/>
          <w:lang w:eastAsia="hi-IN" w:bidi="hi-IN"/>
        </w:rPr>
      </w:pPr>
    </w:p>
    <w:p w:rsidR="00493CF7" w:rsidRDefault="00493CF7" w:rsidP="00493CF7">
      <w:pPr>
        <w:pStyle w:val="blockquotation"/>
        <w:spacing w:before="0" w:beforeAutospacing="0" w:after="0" w:afterAutospacing="0"/>
        <w:jc w:val="both"/>
        <w:rPr>
          <w:color w:val="auto"/>
          <w:kern w:val="1"/>
          <w:lang w:eastAsia="hi-IN" w:bidi="hi-IN"/>
        </w:rPr>
      </w:pPr>
    </w:p>
    <w:p w:rsidR="00493CF7" w:rsidRPr="00EC6EA7" w:rsidRDefault="00493CF7" w:rsidP="00493CF7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EC6EA7">
        <w:rPr>
          <w:b/>
          <w:i/>
        </w:rPr>
        <w:t>Autoriza a firmar convênio com a Santa</w:t>
      </w:r>
      <w:r>
        <w:rPr>
          <w:b/>
          <w:i/>
        </w:rPr>
        <w:t xml:space="preserve"> Casa de Caridade </w:t>
      </w:r>
      <w:r w:rsidRPr="00EC6EA7">
        <w:rPr>
          <w:b/>
          <w:i/>
        </w:rPr>
        <w:t>para</w:t>
      </w:r>
      <w:r>
        <w:rPr>
          <w:b/>
          <w:i/>
        </w:rPr>
        <w:t xml:space="preserve"> </w:t>
      </w:r>
      <w:r w:rsidRPr="00EC6EA7">
        <w:rPr>
          <w:b/>
          <w:i/>
        </w:rPr>
        <w:t xml:space="preserve">repasse de                     recursos da rede resposta hospitalar, abertura de crédito especial e dá outras                           providências. </w:t>
      </w:r>
    </w:p>
    <w:p w:rsidR="00493CF7" w:rsidRDefault="00493CF7" w:rsidP="00493CF7">
      <w:pPr>
        <w:pStyle w:val="WW-Padro"/>
        <w:ind w:firstLine="1134"/>
        <w:rPr>
          <w:szCs w:val="24"/>
        </w:rPr>
      </w:pPr>
    </w:p>
    <w:p w:rsidR="00493CF7" w:rsidRPr="00EC6EA7" w:rsidRDefault="00493CF7" w:rsidP="00493CF7">
      <w:pPr>
        <w:pStyle w:val="WW-Padro"/>
        <w:ind w:firstLine="1134"/>
        <w:rPr>
          <w:szCs w:val="24"/>
        </w:rPr>
      </w:pPr>
      <w:r w:rsidRPr="00EC6EA7">
        <w:rPr>
          <w:szCs w:val="24"/>
        </w:rPr>
        <w:tab/>
      </w:r>
      <w:r w:rsidRPr="00EC6EA7">
        <w:rPr>
          <w:szCs w:val="24"/>
        </w:rPr>
        <w:tab/>
      </w:r>
    </w:p>
    <w:p w:rsidR="00493CF7" w:rsidRPr="00EC6EA7" w:rsidRDefault="00493CF7" w:rsidP="00493CF7">
      <w:pPr>
        <w:pStyle w:val="Recuodecorpodetexto2"/>
        <w:spacing w:line="240" w:lineRule="auto"/>
        <w:ind w:left="0" w:firstLine="424"/>
        <w:jc w:val="both"/>
        <w:rPr>
          <w:rFonts w:cs="Times New Roman"/>
          <w:szCs w:val="24"/>
        </w:rPr>
      </w:pPr>
      <w:r w:rsidRPr="00EC6EA7">
        <w:rPr>
          <w:rFonts w:cs="Times New Roman"/>
          <w:szCs w:val="24"/>
        </w:rPr>
        <w:t xml:space="preserve">           O POVO DO MUNICIPIO DE FORMIGA, POR SEUS REPRESENTANTES, APROVA E EU SANCIONO A SEGUINTE LEI: </w:t>
      </w:r>
    </w:p>
    <w:p w:rsidR="00493CF7" w:rsidRPr="00EC6EA7" w:rsidRDefault="00493CF7" w:rsidP="00493CF7">
      <w:pPr>
        <w:ind w:firstLine="1134"/>
        <w:jc w:val="both"/>
        <w:rPr>
          <w:b/>
        </w:rPr>
      </w:pPr>
    </w:p>
    <w:p w:rsidR="00493CF7" w:rsidRPr="00EC6EA7" w:rsidRDefault="00493CF7" w:rsidP="00493CF7">
      <w:pPr>
        <w:pStyle w:val="WW-Padro"/>
        <w:tabs>
          <w:tab w:val="left" w:pos="1134"/>
          <w:tab w:val="left" w:pos="1875"/>
        </w:tabs>
        <w:ind w:firstLine="1134"/>
        <w:jc w:val="both"/>
        <w:rPr>
          <w:b/>
          <w:szCs w:val="24"/>
        </w:rPr>
      </w:pPr>
      <w:r w:rsidRPr="00EC6EA7">
        <w:rPr>
          <w:b/>
          <w:szCs w:val="24"/>
        </w:rPr>
        <w:t>Art. 1º</w:t>
      </w:r>
      <w:r>
        <w:rPr>
          <w:b/>
          <w:szCs w:val="24"/>
        </w:rPr>
        <w:t>.</w:t>
      </w:r>
      <w:r w:rsidRPr="00EC6EA7">
        <w:rPr>
          <w:b/>
          <w:szCs w:val="24"/>
        </w:rPr>
        <w:t xml:space="preserve">  </w:t>
      </w:r>
      <w:r w:rsidRPr="00EC6EA7">
        <w:rPr>
          <w:szCs w:val="24"/>
        </w:rPr>
        <w:t xml:space="preserve">Fica o Poder Executivo autorizado a conceder Subvenção Social à Santa Casa de Caridade de Formiga, no valor de R$ 3.600.000,00 (três milhões e seiscentos mil reais) e rendimentos, em parcelas de R$ 300.000,00 (trezentos mil reais), para custeio das equipes de urgências e emergências que compõe a rede de resposta hospitalar, Hospital Geral de Urgência Nível I (IAM) e </w:t>
      </w:r>
      <w:proofErr w:type="spellStart"/>
      <w:r w:rsidRPr="00EC6EA7">
        <w:rPr>
          <w:szCs w:val="24"/>
        </w:rPr>
        <w:t>Nivel</w:t>
      </w:r>
      <w:proofErr w:type="spellEnd"/>
      <w:r w:rsidRPr="00EC6EA7">
        <w:rPr>
          <w:szCs w:val="24"/>
        </w:rPr>
        <w:t xml:space="preserve"> II, de acordo com a resolução n.º 4554, de 18 de novembro de 2014, da Secretaria Estadual de Saúde de Minas Gerais.</w:t>
      </w:r>
    </w:p>
    <w:p w:rsidR="00493CF7" w:rsidRPr="00EC6EA7" w:rsidRDefault="00493CF7" w:rsidP="00493CF7">
      <w:pPr>
        <w:pStyle w:val="WW-Padro"/>
        <w:tabs>
          <w:tab w:val="left" w:pos="1875"/>
        </w:tabs>
        <w:ind w:firstLine="1134"/>
        <w:jc w:val="both"/>
        <w:rPr>
          <w:b/>
          <w:szCs w:val="24"/>
        </w:rPr>
      </w:pPr>
    </w:p>
    <w:p w:rsidR="00493CF7" w:rsidRPr="00EC6EA7" w:rsidRDefault="00493CF7" w:rsidP="00493CF7">
      <w:pPr>
        <w:tabs>
          <w:tab w:val="left" w:pos="1276"/>
        </w:tabs>
        <w:jc w:val="both"/>
      </w:pPr>
      <w:r w:rsidRPr="00EC6EA7">
        <w:rPr>
          <w:b/>
        </w:rPr>
        <w:t xml:space="preserve">                  Art. 2º</w:t>
      </w:r>
      <w:r>
        <w:rPr>
          <w:b/>
        </w:rPr>
        <w:t>.</w:t>
      </w:r>
      <w:r w:rsidRPr="00EC6EA7">
        <w:t xml:space="preserve"> Fica o Poder Executivo autorizado a abrir, no Orçamento Vigente, crédito especial no valor de R$ 4.035.500,00 (</w:t>
      </w:r>
      <w:r>
        <w:t>q</w:t>
      </w:r>
      <w:r w:rsidRPr="00EC6EA7">
        <w:t xml:space="preserve">uatro milhões, trinta e cinco mil e quinhentos reais), conforme a seguinte discriminação: </w:t>
      </w:r>
    </w:p>
    <w:p w:rsidR="00493CF7" w:rsidRPr="00EC6EA7" w:rsidRDefault="00493CF7" w:rsidP="00493CF7">
      <w:pPr>
        <w:ind w:firstLine="1134"/>
        <w:jc w:val="both"/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4678"/>
        <w:gridCol w:w="2551"/>
      </w:tblGrid>
      <w:tr w:rsidR="00493CF7" w:rsidRPr="00EC6EA7" w:rsidTr="00C972B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F7" w:rsidRPr="00EC6EA7" w:rsidRDefault="00493CF7" w:rsidP="00C972BE">
            <w:pPr>
              <w:snapToGrid w:val="0"/>
              <w:ind w:firstLine="217"/>
              <w:jc w:val="both"/>
              <w:rPr>
                <w:lang w:eastAsia="zh-CN"/>
              </w:rPr>
            </w:pPr>
            <w:r w:rsidRPr="00EC6EA7">
              <w:rPr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F7" w:rsidRPr="00EC6EA7" w:rsidRDefault="00493CF7" w:rsidP="00C972BE">
            <w:pPr>
              <w:snapToGrid w:val="0"/>
              <w:rPr>
                <w:lang w:eastAsia="zh-CN"/>
              </w:rPr>
            </w:pPr>
            <w:r w:rsidRPr="00EC6EA7">
              <w:t xml:space="preserve">PREFEITURA MUNICIPAL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7" w:rsidRPr="00EC6EA7" w:rsidRDefault="00493CF7" w:rsidP="00C972BE">
            <w:pPr>
              <w:snapToGrid w:val="0"/>
              <w:ind w:firstLine="1134"/>
              <w:jc w:val="both"/>
              <w:rPr>
                <w:lang w:eastAsia="zh-CN"/>
              </w:rPr>
            </w:pPr>
          </w:p>
        </w:tc>
      </w:tr>
      <w:tr w:rsidR="00493CF7" w:rsidRPr="00EC6EA7" w:rsidTr="00C972B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F7" w:rsidRPr="00EC6EA7" w:rsidRDefault="00493CF7" w:rsidP="00C972BE">
            <w:pPr>
              <w:snapToGrid w:val="0"/>
              <w:ind w:firstLine="217"/>
              <w:jc w:val="both"/>
              <w:rPr>
                <w:lang w:eastAsia="zh-CN"/>
              </w:rPr>
            </w:pPr>
            <w:r w:rsidRPr="00EC6EA7">
              <w:rPr>
                <w:lang w:eastAsia="zh-CN"/>
              </w:rPr>
              <w:t>1.09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F7" w:rsidRPr="00EC6EA7" w:rsidRDefault="00493CF7" w:rsidP="00C972BE">
            <w:pPr>
              <w:snapToGrid w:val="0"/>
              <w:rPr>
                <w:lang w:eastAsia="zh-CN"/>
              </w:rPr>
            </w:pPr>
            <w:r w:rsidRPr="00EC6EA7">
              <w:t xml:space="preserve">SECRETARIA MUNICIPAL DE SAÚDE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7" w:rsidRPr="00EC6EA7" w:rsidRDefault="00493CF7" w:rsidP="00C972BE">
            <w:pPr>
              <w:snapToGrid w:val="0"/>
              <w:ind w:firstLine="1134"/>
              <w:jc w:val="both"/>
              <w:rPr>
                <w:lang w:eastAsia="zh-CN"/>
              </w:rPr>
            </w:pPr>
          </w:p>
        </w:tc>
      </w:tr>
      <w:tr w:rsidR="00493CF7" w:rsidRPr="00EC6EA7" w:rsidTr="00C972B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F7" w:rsidRPr="00EC6EA7" w:rsidRDefault="00493CF7" w:rsidP="00C972BE">
            <w:pPr>
              <w:snapToGrid w:val="0"/>
              <w:ind w:firstLine="217"/>
              <w:jc w:val="both"/>
              <w:rPr>
                <w:lang w:eastAsia="zh-CN"/>
              </w:rPr>
            </w:pPr>
            <w:r w:rsidRPr="00EC6EA7">
              <w:rPr>
                <w:lang w:eastAsia="zh-CN"/>
              </w:rPr>
              <w:t>1.09.01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F7" w:rsidRPr="00EC6EA7" w:rsidRDefault="00493CF7" w:rsidP="00C972BE">
            <w:pPr>
              <w:snapToGrid w:val="0"/>
              <w:rPr>
                <w:lang w:eastAsia="zh-CN"/>
              </w:rPr>
            </w:pPr>
            <w:r w:rsidRPr="00EC6EA7">
              <w:t xml:space="preserve">FUNDO MUNICIPAL DE SAÚDE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7" w:rsidRPr="00EC6EA7" w:rsidRDefault="00493CF7" w:rsidP="00C972BE">
            <w:pPr>
              <w:snapToGrid w:val="0"/>
              <w:ind w:firstLine="1134"/>
              <w:jc w:val="both"/>
              <w:rPr>
                <w:lang w:eastAsia="zh-CN"/>
              </w:rPr>
            </w:pPr>
          </w:p>
        </w:tc>
      </w:tr>
      <w:tr w:rsidR="00493CF7" w:rsidRPr="00EC6EA7" w:rsidTr="00C972B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F7" w:rsidRPr="00EC6EA7" w:rsidRDefault="00493CF7" w:rsidP="00C972BE">
            <w:pPr>
              <w:tabs>
                <w:tab w:val="left" w:pos="217"/>
              </w:tabs>
              <w:snapToGrid w:val="0"/>
              <w:ind w:firstLine="217"/>
              <w:jc w:val="both"/>
              <w:rPr>
                <w:lang w:eastAsia="zh-CN"/>
              </w:rPr>
            </w:pPr>
            <w:r w:rsidRPr="00EC6EA7">
              <w:t>10.302.0000.0.046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F7" w:rsidRPr="00EC6EA7" w:rsidRDefault="00493CF7" w:rsidP="00C972BE">
            <w:pPr>
              <w:snapToGrid w:val="0"/>
              <w:rPr>
                <w:lang w:eastAsia="zh-CN"/>
              </w:rPr>
            </w:pPr>
            <w:r w:rsidRPr="00EC6EA7">
              <w:t xml:space="preserve">Repasse </w:t>
            </w:r>
            <w:proofErr w:type="gramStart"/>
            <w:r w:rsidRPr="00EC6EA7">
              <w:t>a  Santa</w:t>
            </w:r>
            <w:proofErr w:type="gramEnd"/>
            <w:r w:rsidRPr="00EC6EA7">
              <w:t xml:space="preserve"> Casa de Caridade de Formiga – REDEHOSP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7" w:rsidRPr="00EC6EA7" w:rsidRDefault="00493CF7" w:rsidP="00C972BE">
            <w:pPr>
              <w:snapToGrid w:val="0"/>
              <w:ind w:firstLine="1134"/>
              <w:jc w:val="both"/>
              <w:rPr>
                <w:lang w:eastAsia="zh-CN"/>
              </w:rPr>
            </w:pPr>
          </w:p>
        </w:tc>
      </w:tr>
      <w:tr w:rsidR="00493CF7" w:rsidRPr="00EC6EA7" w:rsidTr="00C972B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F7" w:rsidRPr="00EC6EA7" w:rsidRDefault="00493CF7" w:rsidP="00C972BE">
            <w:pPr>
              <w:snapToGrid w:val="0"/>
              <w:ind w:firstLine="217"/>
              <w:jc w:val="both"/>
              <w:rPr>
                <w:lang w:eastAsia="zh-CN"/>
              </w:rPr>
            </w:pPr>
            <w:r w:rsidRPr="00EC6EA7">
              <w:rPr>
                <w:lang w:eastAsia="zh-CN"/>
              </w:rPr>
              <w:t>335043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F7" w:rsidRPr="00EC6EA7" w:rsidRDefault="00493CF7" w:rsidP="00C972BE">
            <w:pPr>
              <w:snapToGrid w:val="0"/>
              <w:rPr>
                <w:lang w:eastAsia="zh-CN"/>
              </w:rPr>
            </w:pPr>
            <w:r w:rsidRPr="00EC6EA7">
              <w:t xml:space="preserve">Subvenções Sociais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7" w:rsidRPr="00EC6EA7" w:rsidRDefault="00493CF7" w:rsidP="00C972BE">
            <w:pPr>
              <w:snapToGrid w:val="0"/>
              <w:ind w:firstLine="425"/>
              <w:jc w:val="both"/>
              <w:rPr>
                <w:lang w:eastAsia="zh-CN"/>
              </w:rPr>
            </w:pPr>
            <w:r w:rsidRPr="00EC6EA7">
              <w:rPr>
                <w:lang w:eastAsia="zh-CN"/>
              </w:rPr>
              <w:t xml:space="preserve"> 3.800.000,00</w:t>
            </w:r>
          </w:p>
        </w:tc>
      </w:tr>
      <w:tr w:rsidR="00493CF7" w:rsidRPr="00EC6EA7" w:rsidTr="00C972B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F7" w:rsidRPr="00EC6EA7" w:rsidRDefault="00493CF7" w:rsidP="00C972BE">
            <w:pPr>
              <w:snapToGrid w:val="0"/>
              <w:ind w:firstLine="217"/>
              <w:jc w:val="both"/>
              <w:rPr>
                <w:lang w:eastAsia="zh-CN"/>
              </w:rPr>
            </w:pPr>
            <w:r w:rsidRPr="00EC6EA7">
              <w:rPr>
                <w:lang w:eastAsia="zh-CN"/>
              </w:rPr>
              <w:t>10.122.0001.2.309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F7" w:rsidRPr="00EC6EA7" w:rsidRDefault="00493CF7" w:rsidP="00C972BE">
            <w:pPr>
              <w:snapToGrid w:val="0"/>
            </w:pPr>
            <w:r w:rsidRPr="00EC6EA7">
              <w:t>Manutenção do Programa de Qualificação da RAPS - BLGES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7" w:rsidRPr="00EC6EA7" w:rsidRDefault="00493CF7" w:rsidP="00C972BE">
            <w:pPr>
              <w:snapToGrid w:val="0"/>
              <w:ind w:firstLine="425"/>
              <w:jc w:val="both"/>
              <w:rPr>
                <w:lang w:eastAsia="zh-CN"/>
              </w:rPr>
            </w:pPr>
          </w:p>
        </w:tc>
      </w:tr>
      <w:tr w:rsidR="00493CF7" w:rsidRPr="00EC6EA7" w:rsidTr="00C972B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F7" w:rsidRPr="00EC6EA7" w:rsidRDefault="00493CF7" w:rsidP="00C972BE">
            <w:pPr>
              <w:snapToGrid w:val="0"/>
              <w:ind w:firstLine="217"/>
              <w:jc w:val="both"/>
              <w:rPr>
                <w:lang w:eastAsia="zh-CN"/>
              </w:rPr>
            </w:pPr>
            <w:r w:rsidRPr="00EC6EA7">
              <w:rPr>
                <w:lang w:eastAsia="zh-CN"/>
              </w:rPr>
              <w:t>339014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F7" w:rsidRPr="00EC6EA7" w:rsidRDefault="00493CF7" w:rsidP="00C972BE">
            <w:pPr>
              <w:snapToGrid w:val="0"/>
            </w:pPr>
            <w:r w:rsidRPr="00EC6EA7">
              <w:t>Diárias – Pessoal Civil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7" w:rsidRPr="00EC6EA7" w:rsidRDefault="00493CF7" w:rsidP="00C972BE">
            <w:pPr>
              <w:snapToGrid w:val="0"/>
              <w:ind w:firstLine="425"/>
              <w:rPr>
                <w:lang w:eastAsia="zh-CN"/>
              </w:rPr>
            </w:pPr>
            <w:r w:rsidRPr="00EC6EA7">
              <w:rPr>
                <w:lang w:eastAsia="zh-CN"/>
              </w:rPr>
              <w:t xml:space="preserve">    120.000,00</w:t>
            </w:r>
          </w:p>
        </w:tc>
      </w:tr>
      <w:tr w:rsidR="00493CF7" w:rsidRPr="00EC6EA7" w:rsidTr="00C972B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F7" w:rsidRPr="00EC6EA7" w:rsidRDefault="00493CF7" w:rsidP="00C972BE">
            <w:pPr>
              <w:snapToGrid w:val="0"/>
              <w:ind w:firstLine="217"/>
              <w:jc w:val="both"/>
              <w:rPr>
                <w:lang w:eastAsia="zh-CN"/>
              </w:rPr>
            </w:pPr>
            <w:r w:rsidRPr="00EC6EA7">
              <w:rPr>
                <w:lang w:eastAsia="zh-CN"/>
              </w:rPr>
              <w:t>339030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F7" w:rsidRPr="00EC6EA7" w:rsidRDefault="00493CF7" w:rsidP="00C972BE">
            <w:pPr>
              <w:snapToGrid w:val="0"/>
            </w:pPr>
            <w:r w:rsidRPr="00EC6EA7">
              <w:t>Material de Consumo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7" w:rsidRPr="00EC6EA7" w:rsidRDefault="00493CF7" w:rsidP="00C972BE">
            <w:pPr>
              <w:snapToGrid w:val="0"/>
              <w:ind w:firstLine="425"/>
              <w:rPr>
                <w:lang w:eastAsia="zh-CN"/>
              </w:rPr>
            </w:pPr>
            <w:r w:rsidRPr="00EC6EA7">
              <w:rPr>
                <w:lang w:eastAsia="zh-CN"/>
              </w:rPr>
              <w:t xml:space="preserve">      67.000,00</w:t>
            </w:r>
          </w:p>
        </w:tc>
      </w:tr>
      <w:tr w:rsidR="00493CF7" w:rsidRPr="00EC6EA7" w:rsidTr="00C972B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F7" w:rsidRPr="00EC6EA7" w:rsidRDefault="00493CF7" w:rsidP="00C972BE">
            <w:pPr>
              <w:snapToGrid w:val="0"/>
              <w:ind w:firstLine="217"/>
              <w:jc w:val="both"/>
              <w:rPr>
                <w:lang w:eastAsia="zh-CN"/>
              </w:rPr>
            </w:pPr>
            <w:r w:rsidRPr="00EC6EA7">
              <w:rPr>
                <w:lang w:eastAsia="zh-CN"/>
              </w:rPr>
              <w:t>339036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F7" w:rsidRPr="00EC6EA7" w:rsidRDefault="00493CF7" w:rsidP="00C972BE">
            <w:pPr>
              <w:snapToGrid w:val="0"/>
            </w:pPr>
            <w:r w:rsidRPr="00EC6EA7">
              <w:t>Outros Serviços de Terceiros – Pessoa Física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7" w:rsidRPr="00EC6EA7" w:rsidRDefault="00493CF7" w:rsidP="00C972BE">
            <w:pPr>
              <w:snapToGrid w:val="0"/>
              <w:ind w:firstLine="425"/>
              <w:rPr>
                <w:lang w:eastAsia="zh-CN"/>
              </w:rPr>
            </w:pPr>
            <w:r w:rsidRPr="00EC6EA7">
              <w:rPr>
                <w:lang w:eastAsia="zh-CN"/>
              </w:rPr>
              <w:t xml:space="preserve">        8.000,00</w:t>
            </w:r>
          </w:p>
        </w:tc>
      </w:tr>
      <w:tr w:rsidR="00493CF7" w:rsidRPr="00EC6EA7" w:rsidTr="00C972B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F7" w:rsidRPr="00EC6EA7" w:rsidRDefault="00493CF7" w:rsidP="00C972BE">
            <w:pPr>
              <w:snapToGrid w:val="0"/>
              <w:ind w:firstLine="217"/>
              <w:jc w:val="both"/>
              <w:rPr>
                <w:lang w:eastAsia="zh-CN"/>
              </w:rPr>
            </w:pPr>
            <w:r w:rsidRPr="00EC6EA7">
              <w:rPr>
                <w:lang w:eastAsia="zh-CN"/>
              </w:rPr>
              <w:t>339039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F7" w:rsidRPr="00EC6EA7" w:rsidRDefault="00493CF7" w:rsidP="00C972BE">
            <w:pPr>
              <w:snapToGrid w:val="0"/>
            </w:pPr>
            <w:r w:rsidRPr="00EC6EA7">
              <w:t>Outros Serviços de Terceiros – Pessoa Jurídica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7" w:rsidRPr="00EC6EA7" w:rsidRDefault="00493CF7" w:rsidP="00C972BE">
            <w:pPr>
              <w:snapToGrid w:val="0"/>
              <w:ind w:firstLine="425"/>
              <w:rPr>
                <w:lang w:eastAsia="zh-CN"/>
              </w:rPr>
            </w:pPr>
            <w:r w:rsidRPr="00EC6EA7">
              <w:rPr>
                <w:lang w:eastAsia="zh-CN"/>
              </w:rPr>
              <w:t xml:space="preserve">      40.500,00</w:t>
            </w:r>
          </w:p>
        </w:tc>
      </w:tr>
      <w:tr w:rsidR="00493CF7" w:rsidRPr="00EC6EA7" w:rsidTr="00C972B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F7" w:rsidRPr="00EC6EA7" w:rsidRDefault="00493CF7" w:rsidP="00C972BE">
            <w:pPr>
              <w:snapToGrid w:val="0"/>
              <w:jc w:val="both"/>
              <w:rPr>
                <w:b/>
                <w:lang w:eastAsia="zh-CN"/>
              </w:rPr>
            </w:pPr>
            <w:r w:rsidRPr="00EC6EA7">
              <w:rPr>
                <w:b/>
              </w:rPr>
              <w:t xml:space="preserve">TOTAL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F7" w:rsidRPr="00EC6EA7" w:rsidRDefault="00493CF7" w:rsidP="00C972BE">
            <w:pPr>
              <w:snapToGrid w:val="0"/>
              <w:ind w:firstLine="1134"/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CF7" w:rsidRPr="00EC6EA7" w:rsidRDefault="00493CF7" w:rsidP="00C972BE">
            <w:pPr>
              <w:snapToGrid w:val="0"/>
              <w:rPr>
                <w:lang w:eastAsia="zh-CN"/>
              </w:rPr>
            </w:pPr>
            <w:r w:rsidRPr="00EC6EA7">
              <w:t xml:space="preserve">       4.035.500,00</w:t>
            </w:r>
          </w:p>
        </w:tc>
      </w:tr>
    </w:tbl>
    <w:p w:rsidR="00493CF7" w:rsidRPr="00EC6EA7" w:rsidRDefault="00493CF7" w:rsidP="00493CF7">
      <w:pPr>
        <w:pStyle w:val="BodyTextIndent2"/>
        <w:widowControl/>
        <w:ind w:firstLine="1134"/>
        <w:rPr>
          <w:szCs w:val="24"/>
        </w:rPr>
      </w:pPr>
    </w:p>
    <w:p w:rsidR="00493CF7" w:rsidRPr="00EC6EA7" w:rsidRDefault="00493CF7" w:rsidP="00493CF7">
      <w:pPr>
        <w:ind w:firstLine="708"/>
        <w:jc w:val="both"/>
      </w:pPr>
      <w:r w:rsidRPr="00EC6EA7">
        <w:t xml:space="preserve">        </w:t>
      </w:r>
      <w:r w:rsidRPr="00EC6EA7">
        <w:rPr>
          <w:b/>
        </w:rPr>
        <w:t>Parágrafo Único</w:t>
      </w:r>
      <w:r>
        <w:t>.</w:t>
      </w:r>
      <w:r w:rsidRPr="00EC6EA7">
        <w:t xml:space="preserve"> Fica o Poder Executivo autorizado a incluir no Plano Plurianual para o período 2014/2017, dentro do </w:t>
      </w:r>
      <w:proofErr w:type="gramStart"/>
      <w:r w:rsidRPr="00EC6EA7">
        <w:t>programa,  “</w:t>
      </w:r>
      <w:proofErr w:type="gramEnd"/>
      <w:r w:rsidRPr="00EC6EA7">
        <w:t>Encargos Especiais” a ação “Repasse a Santa Casa de Caridade de Formiga – REDEHOSP” e no programa “Modernização Administrativa” a ação “Manutenção do Programa de Qualificação da RAPS – BLGES”.</w:t>
      </w:r>
    </w:p>
    <w:p w:rsidR="00493CF7" w:rsidRPr="00EC6EA7" w:rsidRDefault="00493CF7" w:rsidP="00493CF7">
      <w:pPr>
        <w:pStyle w:val="BodyTextIndent2"/>
        <w:widowControl/>
        <w:ind w:firstLine="1134"/>
        <w:rPr>
          <w:szCs w:val="24"/>
        </w:rPr>
      </w:pPr>
    </w:p>
    <w:p w:rsidR="00493CF7" w:rsidRPr="00EC6EA7" w:rsidRDefault="00493CF7" w:rsidP="00493CF7">
      <w:pPr>
        <w:jc w:val="both"/>
      </w:pPr>
      <w:r w:rsidRPr="00EC6EA7">
        <w:rPr>
          <w:b/>
        </w:rPr>
        <w:t xml:space="preserve">                  Art. 3º</w:t>
      </w:r>
      <w:r>
        <w:rPr>
          <w:b/>
        </w:rPr>
        <w:t>.</w:t>
      </w:r>
      <w:r w:rsidRPr="00EC6EA7">
        <w:rPr>
          <w:b/>
        </w:rPr>
        <w:t xml:space="preserve"> </w:t>
      </w:r>
      <w:r w:rsidRPr="00EC6EA7">
        <w:t xml:space="preserve">Fica o Poder Executivo autorizado a repassar os valores constantes da Resolução n.º 4554, de 18 de novembro de 2014, de acordo com a reclassificação de Nível </w:t>
      </w:r>
      <w:r w:rsidRPr="00EC6EA7">
        <w:lastRenderedPageBreak/>
        <w:t>da Santa Casa de Caridade de Formiga, estando o repasse condicionado ao recebimento do recurso.</w:t>
      </w:r>
    </w:p>
    <w:p w:rsidR="00493CF7" w:rsidRPr="00EC6EA7" w:rsidRDefault="00493CF7" w:rsidP="00493CF7">
      <w:pPr>
        <w:pStyle w:val="BodyTextIndent2"/>
        <w:widowControl/>
        <w:ind w:firstLine="1134"/>
        <w:rPr>
          <w:b/>
          <w:szCs w:val="24"/>
        </w:rPr>
      </w:pPr>
    </w:p>
    <w:p w:rsidR="00493CF7" w:rsidRPr="00EC6EA7" w:rsidRDefault="00493CF7" w:rsidP="00493CF7">
      <w:pPr>
        <w:jc w:val="both"/>
      </w:pPr>
      <w:r w:rsidRPr="00EC6EA7">
        <w:rPr>
          <w:b/>
        </w:rPr>
        <w:t xml:space="preserve">                  Art. 4º</w:t>
      </w:r>
      <w:r>
        <w:rPr>
          <w:b/>
        </w:rPr>
        <w:t>.</w:t>
      </w:r>
      <w:r w:rsidRPr="00EC6EA7">
        <w:t xml:space="preserve"> Fica o Poder Executivo autorizado a utilizar a tendência ao excesso de arrecadação, conforme artigo 43 da Lei 4.320/64</w:t>
      </w:r>
      <w:r>
        <w:t>, no valor de R$ 3.600.000,00 (t</w:t>
      </w:r>
      <w:r w:rsidRPr="00EC6EA7">
        <w:t xml:space="preserve">rês milhões e seiscentos mil reais) e o </w:t>
      </w:r>
      <w:r w:rsidRPr="00EC6EA7">
        <w:rPr>
          <w:i/>
        </w:rPr>
        <w:t>superávit</w:t>
      </w:r>
      <w:r w:rsidRPr="00EC6EA7">
        <w:t xml:space="preserve"> financeiro no valor de R$ 435.500,00, (quatrocentos e trinta e cinco mil </w:t>
      </w:r>
      <w:r>
        <w:t>e quinhentos reais) sendo esse ú</w:t>
      </w:r>
      <w:r w:rsidRPr="00EC6EA7">
        <w:t>ltimo de R$</w:t>
      </w:r>
      <w:r>
        <w:t xml:space="preserve"> </w:t>
      </w:r>
      <w:r w:rsidRPr="00EC6EA7">
        <w:t xml:space="preserve">200.000,00 (duzentos mil reais) referente aos meses de novembro e dezembro/2014 da </w:t>
      </w:r>
      <w:r w:rsidRPr="00EC6EA7">
        <w:rPr>
          <w:caps/>
        </w:rPr>
        <w:t>redhosp</w:t>
      </w:r>
      <w:r w:rsidRPr="00EC6EA7">
        <w:t xml:space="preserve"> e R$ 235.500,00 (</w:t>
      </w:r>
      <w:r>
        <w:t>d</w:t>
      </w:r>
      <w:r w:rsidRPr="00EC6EA7">
        <w:t>uzentos e trinco e cinco mil e quinhentos reais) da RAPS.</w:t>
      </w:r>
    </w:p>
    <w:p w:rsidR="00493CF7" w:rsidRPr="00EC6EA7" w:rsidRDefault="00493CF7" w:rsidP="00493CF7">
      <w:pPr>
        <w:pStyle w:val="Lista"/>
      </w:pPr>
    </w:p>
    <w:p w:rsidR="00493CF7" w:rsidRPr="00EC6EA7" w:rsidRDefault="00493CF7" w:rsidP="00493CF7">
      <w:pPr>
        <w:ind w:firstLine="1134"/>
        <w:jc w:val="both"/>
      </w:pPr>
      <w:r w:rsidRPr="00EC6EA7">
        <w:rPr>
          <w:b/>
        </w:rPr>
        <w:t>Art. 5º</w:t>
      </w:r>
      <w:r>
        <w:rPr>
          <w:b/>
        </w:rPr>
        <w:t>.</w:t>
      </w:r>
      <w:r w:rsidRPr="00EC6EA7">
        <w:t xml:space="preserve"> Esta Lei entrará em vigor na data de sua publicação, produzindo seus efeitos a partir de 1º de janeiro de 2015, revogadas as disposições em contrário.</w:t>
      </w:r>
    </w:p>
    <w:p w:rsidR="00493CF7" w:rsidRDefault="00493CF7" w:rsidP="00493CF7">
      <w:pPr>
        <w:ind w:firstLine="1134"/>
        <w:jc w:val="both"/>
      </w:pPr>
    </w:p>
    <w:p w:rsidR="00493CF7" w:rsidRPr="00EC6EA7" w:rsidRDefault="00493CF7" w:rsidP="00493CF7">
      <w:pPr>
        <w:ind w:firstLine="1134"/>
        <w:jc w:val="both"/>
      </w:pPr>
    </w:p>
    <w:p w:rsidR="00493CF7" w:rsidRPr="00EC6EA7" w:rsidRDefault="00493CF7" w:rsidP="00493CF7">
      <w:pPr>
        <w:pStyle w:val="BodyTextIndent2"/>
        <w:widowControl/>
        <w:ind w:left="1416" w:firstLine="426"/>
        <w:rPr>
          <w:szCs w:val="24"/>
        </w:rPr>
      </w:pPr>
      <w:r w:rsidRPr="00EC6EA7">
        <w:rPr>
          <w:szCs w:val="24"/>
        </w:rPr>
        <w:t>Gabinete do Prefeito em Formiga, 2</w:t>
      </w:r>
      <w:r>
        <w:rPr>
          <w:szCs w:val="24"/>
        </w:rPr>
        <w:t>6</w:t>
      </w:r>
      <w:r w:rsidRPr="00EC6EA7">
        <w:rPr>
          <w:szCs w:val="24"/>
        </w:rPr>
        <w:t xml:space="preserve"> de </w:t>
      </w:r>
      <w:r>
        <w:rPr>
          <w:szCs w:val="24"/>
        </w:rPr>
        <w:t>j</w:t>
      </w:r>
      <w:r w:rsidRPr="00EC6EA7">
        <w:rPr>
          <w:szCs w:val="24"/>
        </w:rPr>
        <w:t xml:space="preserve">aneiro de 2015. </w:t>
      </w:r>
    </w:p>
    <w:p w:rsidR="00493CF7" w:rsidRPr="00EC6EA7" w:rsidRDefault="00493CF7" w:rsidP="00493CF7">
      <w:pPr>
        <w:pStyle w:val="BodyText3"/>
        <w:widowControl/>
        <w:spacing w:line="240" w:lineRule="auto"/>
        <w:ind w:firstLine="1134"/>
        <w:rPr>
          <w:rFonts w:ascii="Times New Roman" w:hAnsi="Times New Roman" w:cs="Times New Roman"/>
        </w:rPr>
      </w:pPr>
    </w:p>
    <w:p w:rsidR="00493CF7" w:rsidRPr="00EC6EA7" w:rsidRDefault="00493CF7" w:rsidP="00493CF7">
      <w:pPr>
        <w:pStyle w:val="BodyText3"/>
        <w:widowControl/>
        <w:spacing w:line="240" w:lineRule="auto"/>
        <w:ind w:firstLine="1134"/>
        <w:rPr>
          <w:rFonts w:ascii="Times New Roman" w:hAnsi="Times New Roman" w:cs="Times New Roman"/>
        </w:rPr>
      </w:pPr>
    </w:p>
    <w:p w:rsidR="00493CF7" w:rsidRDefault="00493CF7" w:rsidP="00493CF7">
      <w:pPr>
        <w:pStyle w:val="BodyText3"/>
        <w:widowControl/>
        <w:spacing w:line="240" w:lineRule="auto"/>
        <w:ind w:firstLine="1134"/>
        <w:rPr>
          <w:rFonts w:ascii="Times New Roman" w:hAnsi="Times New Roman" w:cs="Times New Roman"/>
        </w:rPr>
      </w:pPr>
    </w:p>
    <w:p w:rsidR="00493CF7" w:rsidRPr="00EC6EA7" w:rsidRDefault="00493CF7" w:rsidP="00493CF7">
      <w:pPr>
        <w:pStyle w:val="BodyText3"/>
        <w:widowControl/>
        <w:spacing w:line="240" w:lineRule="auto"/>
        <w:ind w:firstLine="1134"/>
        <w:rPr>
          <w:rFonts w:ascii="Times New Roman" w:hAnsi="Times New Roman" w:cs="Times New Roman"/>
        </w:rPr>
      </w:pPr>
    </w:p>
    <w:p w:rsidR="00493CF7" w:rsidRPr="00EC6EA7" w:rsidRDefault="00493CF7" w:rsidP="00493CF7">
      <w:pPr>
        <w:pStyle w:val="BodyText3"/>
        <w:widowControl/>
        <w:spacing w:line="240" w:lineRule="auto"/>
        <w:ind w:firstLine="1134"/>
        <w:rPr>
          <w:rFonts w:ascii="Times New Roman" w:hAnsi="Times New Roman" w:cs="Times New Roman"/>
        </w:rPr>
      </w:pPr>
    </w:p>
    <w:p w:rsidR="00493CF7" w:rsidRPr="00930927" w:rsidRDefault="00493CF7" w:rsidP="00493CF7">
      <w:pPr>
        <w:jc w:val="center"/>
        <w:rPr>
          <w:b/>
          <w:i/>
        </w:rPr>
      </w:pPr>
      <w:r w:rsidRPr="00930927">
        <w:rPr>
          <w:b/>
          <w:i/>
        </w:rPr>
        <w:t>MOACIR RIBEIRO DA SILVA</w:t>
      </w:r>
    </w:p>
    <w:p w:rsidR="00493CF7" w:rsidRDefault="00493CF7" w:rsidP="00493CF7">
      <w:pPr>
        <w:jc w:val="center"/>
      </w:pPr>
      <w:r>
        <w:t xml:space="preserve">Prefeito Municipal </w:t>
      </w:r>
    </w:p>
    <w:p w:rsidR="00493CF7" w:rsidRDefault="00493CF7" w:rsidP="00493CF7">
      <w:pPr>
        <w:jc w:val="center"/>
      </w:pPr>
    </w:p>
    <w:p w:rsidR="00493CF7" w:rsidRDefault="00493CF7" w:rsidP="00493CF7">
      <w:pPr>
        <w:jc w:val="center"/>
      </w:pPr>
    </w:p>
    <w:p w:rsidR="00493CF7" w:rsidRDefault="00493CF7" w:rsidP="00493CF7">
      <w:pPr>
        <w:jc w:val="center"/>
      </w:pPr>
    </w:p>
    <w:p w:rsidR="00493CF7" w:rsidRDefault="00493CF7" w:rsidP="00493CF7">
      <w:pPr>
        <w:jc w:val="center"/>
      </w:pPr>
    </w:p>
    <w:p w:rsidR="00493CF7" w:rsidRPr="00930927" w:rsidRDefault="00493CF7" w:rsidP="00493CF7">
      <w:pPr>
        <w:jc w:val="center"/>
      </w:pPr>
    </w:p>
    <w:p w:rsidR="00493CF7" w:rsidRPr="00930927" w:rsidRDefault="00493CF7" w:rsidP="00493CF7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493CF7" w:rsidRPr="00930927" w:rsidRDefault="00493CF7" w:rsidP="00493CF7">
      <w:pPr>
        <w:jc w:val="center"/>
      </w:pPr>
      <w:r w:rsidRPr="00930927">
        <w:t>Chefe de Gabinete</w:t>
      </w:r>
    </w:p>
    <w:p w:rsidR="00493CF7" w:rsidRDefault="00493CF7" w:rsidP="00493CF7">
      <w:pPr>
        <w:spacing w:after="120"/>
        <w:jc w:val="both"/>
        <w:rPr>
          <w:b/>
        </w:rPr>
      </w:pPr>
    </w:p>
    <w:p w:rsidR="00493CF7" w:rsidRPr="00EC6EA7" w:rsidRDefault="00493CF7" w:rsidP="00493CF7">
      <w:pPr>
        <w:pStyle w:val="BodyText3"/>
        <w:widowControl/>
        <w:spacing w:line="240" w:lineRule="auto"/>
        <w:ind w:firstLine="1134"/>
        <w:rPr>
          <w:rFonts w:ascii="Times New Roman" w:hAnsi="Times New Roman" w:cs="Times New Roman"/>
        </w:rPr>
      </w:pPr>
    </w:p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493CF7" w:rsidRDefault="00493CF7" w:rsidP="00493CF7"/>
    <w:p w:rsidR="0030374B" w:rsidRDefault="00493CF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F7"/>
    <w:rsid w:val="000A2C50"/>
    <w:rsid w:val="00147E9B"/>
    <w:rsid w:val="004662F0"/>
    <w:rsid w:val="00493CF7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11BE5-24AF-452F-97BB-6D52D8E7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493CF7"/>
    <w:rPr>
      <w:rFonts w:cs="Times New Roman"/>
      <w:szCs w:val="24"/>
    </w:rPr>
  </w:style>
  <w:style w:type="paragraph" w:styleId="Recuodecorpodetexto2">
    <w:name w:val="Body Text Indent 2"/>
    <w:basedOn w:val="Normal"/>
    <w:link w:val="Recuodecorpodetexto2Char"/>
    <w:rsid w:val="00493CF7"/>
    <w:pPr>
      <w:spacing w:after="120" w:line="480" w:lineRule="auto"/>
      <w:ind w:left="283"/>
    </w:pPr>
    <w:rPr>
      <w:rFonts w:cs="Mangal"/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rsid w:val="00493CF7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odyText3">
    <w:name w:val="Body Text 3"/>
    <w:basedOn w:val="Normal"/>
    <w:rsid w:val="00493CF7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blockquotation">
    <w:name w:val="blockquotation"/>
    <w:basedOn w:val="Normal"/>
    <w:rsid w:val="00493CF7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WW-Padro">
    <w:name w:val="WW-Padrão"/>
    <w:rsid w:val="00493CF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BodyTextIndent2">
    <w:name w:val="Body Text Indent 2"/>
    <w:basedOn w:val="Normal"/>
    <w:rsid w:val="00493CF7"/>
    <w:pPr>
      <w:ind w:firstLine="1416"/>
      <w:jc w:val="both"/>
    </w:pPr>
    <w:rPr>
      <w:kern w:val="0"/>
      <w:szCs w:val="20"/>
      <w:lang w:eastAsia="ar-SA"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3CF7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93CF7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2018-07-25T11:45:00Z</dcterms:created>
  <dcterms:modified xsi:type="dcterms:W3CDTF">2018-07-25T11:46:00Z</dcterms:modified>
</cp:coreProperties>
</file>