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E86" w:rsidRDefault="000A6E86" w:rsidP="000A6E86">
      <w:pPr>
        <w:jc w:val="both"/>
      </w:pPr>
      <w:r w:rsidRPr="00ED1980">
        <w:rPr>
          <w:b/>
          <w:bCs/>
          <w:i/>
        </w:rPr>
        <w:t xml:space="preserve">LEI Nº </w:t>
      </w:r>
      <w:r>
        <w:rPr>
          <w:b/>
          <w:bCs/>
          <w:i/>
        </w:rPr>
        <w:t xml:space="preserve">5050, </w:t>
      </w:r>
      <w:r w:rsidRPr="00ED1980">
        <w:rPr>
          <w:b/>
          <w:bCs/>
          <w:i/>
        </w:rPr>
        <w:t>DE</w:t>
      </w:r>
      <w:r>
        <w:rPr>
          <w:b/>
          <w:bCs/>
          <w:i/>
        </w:rPr>
        <w:t xml:space="preserve"> 24 DE JUNHO DE </w:t>
      </w:r>
      <w:r w:rsidRPr="00ED1980">
        <w:rPr>
          <w:b/>
          <w:bCs/>
          <w:i/>
        </w:rPr>
        <w:t>201</w:t>
      </w:r>
      <w:r>
        <w:rPr>
          <w:b/>
          <w:bCs/>
          <w:i/>
        </w:rPr>
        <w:t>5.</w:t>
      </w:r>
    </w:p>
    <w:p w:rsidR="000A6E86" w:rsidRDefault="000A6E86" w:rsidP="000A6E86">
      <w:pPr>
        <w:pStyle w:val="BodyTextIndent2"/>
        <w:widowControl/>
        <w:ind w:firstLine="0"/>
      </w:pPr>
    </w:p>
    <w:p w:rsidR="000A6E86" w:rsidRDefault="000A6E86" w:rsidP="000A6E86">
      <w:pPr>
        <w:pStyle w:val="BodyTextIndent2"/>
        <w:widowControl/>
        <w:ind w:firstLine="0"/>
      </w:pPr>
    </w:p>
    <w:p w:rsidR="000A6E86" w:rsidRDefault="000A6E86" w:rsidP="000A6E86">
      <w:pPr>
        <w:pStyle w:val="Corpodetexto"/>
        <w:shd w:val="clear" w:color="auto" w:fill="FFFFFF"/>
        <w:ind w:left="5672"/>
        <w:jc w:val="both"/>
        <w:rPr>
          <w:b/>
          <w:i/>
          <w:color w:val="000000"/>
        </w:rPr>
      </w:pPr>
      <w:r>
        <w:rPr>
          <w:b/>
          <w:i/>
          <w:color w:val="000000"/>
        </w:rPr>
        <w:t>Reestrutura o Setor de Regulação, Controle, Avaliação e Auditoria da Secretaria Municipal de Saúde do Município de Formiga no âmbito do Sistema Único de Saúde – SUS, autoriza abertura de crédito especial e dá outras providências.</w:t>
      </w:r>
    </w:p>
    <w:p w:rsidR="000A6E86" w:rsidRDefault="000A6E86" w:rsidP="000A6E86">
      <w:pPr>
        <w:pStyle w:val="Corpodetexto"/>
        <w:shd w:val="clear" w:color="auto" w:fill="FFFFFF"/>
        <w:rPr>
          <w:color w:val="000000"/>
        </w:rPr>
      </w:pPr>
      <w:r>
        <w:rPr>
          <w:color w:val="000000"/>
        </w:rPr>
        <w:t> </w:t>
      </w:r>
    </w:p>
    <w:p w:rsidR="000A6E86" w:rsidRDefault="000A6E86" w:rsidP="000A6E86">
      <w:pPr>
        <w:pStyle w:val="Corpodetexto"/>
        <w:shd w:val="clear" w:color="auto" w:fill="FFFFFF"/>
        <w:jc w:val="both"/>
      </w:pPr>
      <w:r>
        <w:rPr>
          <w:color w:val="000000"/>
        </w:rPr>
        <w:t> </w:t>
      </w:r>
      <w:r>
        <w:t xml:space="preserve">    </w:t>
      </w:r>
      <w:r>
        <w:tab/>
      </w:r>
      <w:r>
        <w:tab/>
        <w:t>O POVO DO MUNICÍPIO DE FORMIGA, POR SEUS REPRESENTANTES, APROVA E EU SANCIONO A SEGUINTE LEI:</w:t>
      </w:r>
    </w:p>
    <w:p w:rsidR="000A6E86" w:rsidRDefault="000A6E86" w:rsidP="000A6E86">
      <w:pPr>
        <w:pStyle w:val="Corpodetexto"/>
        <w:shd w:val="clear" w:color="auto" w:fill="FFFFFF"/>
        <w:spacing w:after="0"/>
        <w:ind w:firstLine="708"/>
        <w:jc w:val="both"/>
        <w:rPr>
          <w:color w:val="000000"/>
        </w:rPr>
      </w:pPr>
    </w:p>
    <w:p w:rsidR="000A6E86" w:rsidRPr="00C20500" w:rsidRDefault="000A6E86" w:rsidP="000A6E86">
      <w:pPr>
        <w:pStyle w:val="Corpodetexto"/>
        <w:shd w:val="clear" w:color="auto" w:fill="FFFFFF"/>
        <w:spacing w:after="0"/>
        <w:ind w:firstLine="708"/>
        <w:jc w:val="both"/>
        <w:rPr>
          <w:color w:val="000000"/>
        </w:rPr>
      </w:pPr>
      <w:r>
        <w:rPr>
          <w:color w:val="000000"/>
        </w:rPr>
        <w:t> </w:t>
      </w:r>
      <w:r>
        <w:rPr>
          <w:color w:val="000000"/>
        </w:rPr>
        <w:tab/>
      </w:r>
      <w:r w:rsidRPr="00C20500">
        <w:rPr>
          <w:b/>
          <w:color w:val="000000"/>
        </w:rPr>
        <w:t>Art. 1º.</w:t>
      </w:r>
      <w:r w:rsidRPr="00C20500">
        <w:rPr>
          <w:color w:val="000000"/>
        </w:rPr>
        <w:t xml:space="preserve"> Fica reestruturado, no âmbito do Sistema Único de Saúde – SUS, o Setor de Regulação, Controle, Avaliação e Auditoria em Saúde, o qual é responsável pela operacionalização das ações da Política de Regulação do acesso aos serviços de saúde de forma adequada, sob gestão e gerência da Secretaria Municipal de Saúde do Município de Formiga.</w:t>
      </w:r>
    </w:p>
    <w:p w:rsidR="000A6E86" w:rsidRPr="00C20500" w:rsidRDefault="000A6E86" w:rsidP="000A6E86">
      <w:pPr>
        <w:pStyle w:val="Corpodetexto"/>
        <w:shd w:val="clear" w:color="auto" w:fill="FFFFFF"/>
        <w:jc w:val="both"/>
        <w:rPr>
          <w:color w:val="000000"/>
        </w:rPr>
      </w:pPr>
      <w:r>
        <w:rPr>
          <w:b/>
          <w:color w:val="000000"/>
        </w:rPr>
        <w:t xml:space="preserve"> </w:t>
      </w:r>
      <w:r>
        <w:rPr>
          <w:b/>
          <w:color w:val="000000"/>
        </w:rPr>
        <w:tab/>
      </w:r>
      <w:r>
        <w:rPr>
          <w:b/>
          <w:color w:val="000000"/>
        </w:rPr>
        <w:tab/>
      </w:r>
      <w:r w:rsidRPr="00C20500">
        <w:rPr>
          <w:b/>
          <w:color w:val="000000"/>
        </w:rPr>
        <w:t>Art. 2º.</w:t>
      </w:r>
      <w:r w:rsidRPr="00C20500">
        <w:rPr>
          <w:color w:val="000000"/>
        </w:rPr>
        <w:t xml:space="preserve"> As ações que integram a Política Municipal de Regulação, Controle, Avaliação e Auditoria do Sistema Único de Saúde são organizadas em três dimensões integradas de atuação:</w:t>
      </w:r>
    </w:p>
    <w:p w:rsidR="000A6E86" w:rsidRPr="00C20500" w:rsidRDefault="000A6E86" w:rsidP="000A6E86">
      <w:pPr>
        <w:pStyle w:val="Corpodetexto"/>
        <w:shd w:val="clear" w:color="auto" w:fill="FFFFFF"/>
        <w:jc w:val="both"/>
        <w:rPr>
          <w:color w:val="000000"/>
        </w:rPr>
      </w:pPr>
      <w:r>
        <w:rPr>
          <w:b/>
          <w:color w:val="000000"/>
        </w:rPr>
        <w:t xml:space="preserve"> </w:t>
      </w:r>
      <w:r>
        <w:rPr>
          <w:b/>
          <w:color w:val="000000"/>
        </w:rPr>
        <w:tab/>
      </w:r>
      <w:r>
        <w:rPr>
          <w:b/>
          <w:color w:val="000000"/>
        </w:rPr>
        <w:tab/>
      </w:r>
      <w:r w:rsidRPr="00C20500">
        <w:rPr>
          <w:b/>
          <w:color w:val="000000"/>
        </w:rPr>
        <w:t>I –</w:t>
      </w:r>
      <w:r w:rsidRPr="00C20500">
        <w:rPr>
          <w:color w:val="000000"/>
        </w:rPr>
        <w:t xml:space="preserve"> Regulação da Atenção à Saúde: executado pela Secretaria Municipal de Saúde para garantir a adequada prestação de serviços à população</w:t>
      </w:r>
      <w:r>
        <w:rPr>
          <w:color w:val="000000"/>
        </w:rPr>
        <w:t>;</w:t>
      </w:r>
      <w:r w:rsidRPr="00C20500">
        <w:rPr>
          <w:color w:val="000000"/>
        </w:rPr>
        <w:t xml:space="preserve"> </w:t>
      </w:r>
    </w:p>
    <w:p w:rsidR="000A6E86" w:rsidRPr="00C20500" w:rsidRDefault="000A6E86" w:rsidP="000A6E86">
      <w:pPr>
        <w:pStyle w:val="Corpodetexto"/>
        <w:shd w:val="clear" w:color="auto" w:fill="FFFFFF"/>
        <w:jc w:val="both"/>
        <w:rPr>
          <w:color w:val="000000"/>
        </w:rPr>
      </w:pPr>
      <w:r w:rsidRPr="00C20500">
        <w:rPr>
          <w:color w:val="000000"/>
        </w:rPr>
        <w:t>           </w:t>
      </w:r>
      <w:r>
        <w:rPr>
          <w:color w:val="000000"/>
        </w:rPr>
        <w:t xml:space="preserve"> </w:t>
      </w:r>
      <w:r>
        <w:rPr>
          <w:color w:val="000000"/>
        </w:rPr>
        <w:tab/>
      </w:r>
      <w:r w:rsidRPr="00C20500">
        <w:rPr>
          <w:b/>
          <w:color w:val="000000"/>
        </w:rPr>
        <w:t>II –</w:t>
      </w:r>
      <w:r w:rsidRPr="00C20500">
        <w:rPr>
          <w:color w:val="000000"/>
        </w:rPr>
        <w:t xml:space="preserve"> Regulação do Acesso à Assistência: tem como objetivo controlar a organização, controle e gerenciamento do acesso e dos fluxos assistenciais no SUS</w:t>
      </w:r>
      <w:r>
        <w:rPr>
          <w:color w:val="000000"/>
        </w:rPr>
        <w:t>;</w:t>
      </w:r>
      <w:r w:rsidRPr="00C20500">
        <w:rPr>
          <w:color w:val="000000"/>
        </w:rPr>
        <w:t xml:space="preserve"> </w:t>
      </w:r>
    </w:p>
    <w:p w:rsidR="000A6E86" w:rsidRPr="00C20500" w:rsidRDefault="000A6E86" w:rsidP="000A6E86">
      <w:pPr>
        <w:pStyle w:val="Corpodetexto"/>
        <w:shd w:val="clear" w:color="auto" w:fill="FFFFFF"/>
        <w:jc w:val="both"/>
        <w:rPr>
          <w:color w:val="000000"/>
        </w:rPr>
      </w:pPr>
      <w:r w:rsidRPr="00C20500">
        <w:rPr>
          <w:color w:val="000000"/>
        </w:rPr>
        <w:t>           </w:t>
      </w:r>
      <w:r>
        <w:rPr>
          <w:color w:val="000000"/>
        </w:rPr>
        <w:t xml:space="preserve"> </w:t>
      </w:r>
      <w:r>
        <w:rPr>
          <w:color w:val="000000"/>
        </w:rPr>
        <w:tab/>
      </w:r>
      <w:r w:rsidRPr="00C20500">
        <w:rPr>
          <w:b/>
          <w:color w:val="000000"/>
        </w:rPr>
        <w:t>III –</w:t>
      </w:r>
      <w:r w:rsidRPr="00C20500">
        <w:rPr>
          <w:color w:val="000000"/>
        </w:rPr>
        <w:t xml:space="preserve"> Regulação de Sistemas de Saúde: realizada por meio da regulamentação, controle e avaliação do sistema municipal de saúde.</w:t>
      </w:r>
    </w:p>
    <w:p w:rsidR="000A6E86" w:rsidRPr="00C20500" w:rsidRDefault="000A6E86" w:rsidP="000A6E86">
      <w:pPr>
        <w:pStyle w:val="Corpodetexto"/>
        <w:shd w:val="clear" w:color="auto" w:fill="FFFFFF"/>
        <w:ind w:firstLine="708"/>
        <w:jc w:val="both"/>
        <w:rPr>
          <w:color w:val="000000"/>
        </w:rPr>
      </w:pPr>
      <w:r>
        <w:rPr>
          <w:b/>
          <w:color w:val="000000"/>
        </w:rPr>
        <w:t xml:space="preserve"> </w:t>
      </w:r>
      <w:r>
        <w:rPr>
          <w:b/>
          <w:color w:val="000000"/>
        </w:rPr>
        <w:tab/>
      </w:r>
      <w:r w:rsidRPr="00C20500">
        <w:rPr>
          <w:b/>
          <w:color w:val="000000"/>
        </w:rPr>
        <w:t>Art. 3</w:t>
      </w:r>
      <w:r>
        <w:rPr>
          <w:b/>
          <w:color w:val="000000"/>
        </w:rPr>
        <w:t>º</w:t>
      </w:r>
      <w:r w:rsidRPr="00C20500">
        <w:rPr>
          <w:b/>
          <w:color w:val="000000"/>
        </w:rPr>
        <w:t>.</w:t>
      </w:r>
      <w:r w:rsidRPr="00C20500">
        <w:rPr>
          <w:color w:val="000000"/>
        </w:rPr>
        <w:t xml:space="preserve"> São diretrizes da Política de Regulação Municipal do acesso aos serviços de saúde:</w:t>
      </w:r>
    </w:p>
    <w:p w:rsidR="000A6E86" w:rsidRPr="00C20500" w:rsidRDefault="000A6E86" w:rsidP="000A6E86">
      <w:pPr>
        <w:pStyle w:val="Corpodetexto"/>
        <w:shd w:val="clear" w:color="auto" w:fill="FFFFFF"/>
        <w:ind w:firstLine="708"/>
        <w:jc w:val="both"/>
        <w:rPr>
          <w:color w:val="000000"/>
        </w:rPr>
      </w:pPr>
      <w:r>
        <w:rPr>
          <w:b/>
          <w:color w:val="000000"/>
        </w:rPr>
        <w:t xml:space="preserve"> </w:t>
      </w:r>
      <w:r>
        <w:rPr>
          <w:b/>
          <w:color w:val="000000"/>
        </w:rPr>
        <w:tab/>
      </w:r>
      <w:r w:rsidRPr="00C20500">
        <w:rPr>
          <w:b/>
          <w:color w:val="000000"/>
        </w:rPr>
        <w:t>I -</w:t>
      </w:r>
      <w:r w:rsidRPr="00C20500">
        <w:rPr>
          <w:color w:val="000000"/>
        </w:rPr>
        <w:t xml:space="preserve"> garantir o acesso aos serviços de saúde de forma adequada;</w:t>
      </w:r>
    </w:p>
    <w:p w:rsidR="000A6E86" w:rsidRPr="00C20500" w:rsidRDefault="000A6E86" w:rsidP="000A6E86">
      <w:pPr>
        <w:pStyle w:val="Corpodetexto"/>
        <w:shd w:val="clear" w:color="auto" w:fill="FFFFFF"/>
        <w:jc w:val="both"/>
        <w:rPr>
          <w:color w:val="000000"/>
        </w:rPr>
      </w:pPr>
      <w:r w:rsidRPr="00C20500">
        <w:rPr>
          <w:color w:val="000000"/>
        </w:rPr>
        <w:t>          </w:t>
      </w:r>
      <w:r>
        <w:rPr>
          <w:color w:val="000000"/>
        </w:rPr>
        <w:t xml:space="preserve"> </w:t>
      </w:r>
      <w:r>
        <w:rPr>
          <w:color w:val="000000"/>
        </w:rPr>
        <w:tab/>
      </w:r>
      <w:r>
        <w:rPr>
          <w:color w:val="000000"/>
        </w:rPr>
        <w:tab/>
      </w:r>
      <w:r w:rsidRPr="00C20500">
        <w:rPr>
          <w:b/>
          <w:color w:val="000000"/>
        </w:rPr>
        <w:t>II -</w:t>
      </w:r>
      <w:r w:rsidRPr="00C20500">
        <w:rPr>
          <w:color w:val="000000"/>
        </w:rPr>
        <w:t xml:space="preserve"> garantir os princípios da equidade e da integralidade;</w:t>
      </w:r>
    </w:p>
    <w:p w:rsidR="000A6E86" w:rsidRPr="00C20500" w:rsidRDefault="000A6E86" w:rsidP="000A6E86">
      <w:pPr>
        <w:pStyle w:val="Corpodetexto"/>
        <w:shd w:val="clear" w:color="auto" w:fill="FFFFFF"/>
        <w:jc w:val="both"/>
        <w:rPr>
          <w:color w:val="000000"/>
        </w:rPr>
      </w:pPr>
      <w:r w:rsidRPr="00C20500">
        <w:rPr>
          <w:color w:val="000000"/>
        </w:rPr>
        <w:t>          </w:t>
      </w:r>
      <w:r>
        <w:rPr>
          <w:color w:val="000000"/>
        </w:rPr>
        <w:t xml:space="preserve"> </w:t>
      </w:r>
      <w:r>
        <w:rPr>
          <w:color w:val="000000"/>
        </w:rPr>
        <w:tab/>
      </w:r>
      <w:r>
        <w:rPr>
          <w:color w:val="000000"/>
        </w:rPr>
        <w:tab/>
      </w:r>
      <w:r w:rsidRPr="00C20500">
        <w:rPr>
          <w:b/>
          <w:color w:val="000000"/>
        </w:rPr>
        <w:t>III -</w:t>
      </w:r>
      <w:r w:rsidRPr="00C20500">
        <w:rPr>
          <w:color w:val="000000"/>
        </w:rPr>
        <w:t xml:space="preserve"> fomentar o uso e a qualificação das informações dos cadastros de usuários, estabelecimentos e profissionais de saúde;</w:t>
      </w:r>
    </w:p>
    <w:p w:rsidR="000A6E86" w:rsidRPr="00C20500" w:rsidRDefault="000A6E86" w:rsidP="000A6E86">
      <w:pPr>
        <w:pStyle w:val="Corpodetexto"/>
        <w:shd w:val="clear" w:color="auto" w:fill="FFFFFF"/>
        <w:jc w:val="both"/>
        <w:rPr>
          <w:color w:val="000000"/>
        </w:rPr>
      </w:pPr>
      <w:r w:rsidRPr="00C20500">
        <w:rPr>
          <w:color w:val="000000"/>
        </w:rPr>
        <w:t>           </w:t>
      </w:r>
      <w:r>
        <w:rPr>
          <w:color w:val="000000"/>
        </w:rPr>
        <w:t xml:space="preserve"> </w:t>
      </w:r>
      <w:r>
        <w:rPr>
          <w:color w:val="000000"/>
        </w:rPr>
        <w:tab/>
      </w:r>
      <w:r w:rsidRPr="00C20500">
        <w:rPr>
          <w:b/>
          <w:color w:val="000000"/>
        </w:rPr>
        <w:t>IV -</w:t>
      </w:r>
      <w:r w:rsidRPr="00C20500">
        <w:rPr>
          <w:color w:val="000000"/>
        </w:rPr>
        <w:t xml:space="preserve"> elaborar, disseminar e implantar protocolos de regulação;</w:t>
      </w:r>
    </w:p>
    <w:p w:rsidR="000A6E86" w:rsidRPr="00C20500" w:rsidRDefault="000A6E86" w:rsidP="000A6E86">
      <w:pPr>
        <w:pStyle w:val="Corpodetexto"/>
        <w:shd w:val="clear" w:color="auto" w:fill="FFFFFF"/>
        <w:jc w:val="both"/>
        <w:rPr>
          <w:color w:val="000000"/>
        </w:rPr>
      </w:pPr>
      <w:r w:rsidRPr="00C20500">
        <w:rPr>
          <w:color w:val="000000"/>
        </w:rPr>
        <w:t>           </w:t>
      </w:r>
      <w:r>
        <w:rPr>
          <w:color w:val="000000"/>
        </w:rPr>
        <w:t xml:space="preserve"> </w:t>
      </w:r>
      <w:r>
        <w:rPr>
          <w:color w:val="000000"/>
        </w:rPr>
        <w:tab/>
      </w:r>
      <w:r w:rsidRPr="00C20500">
        <w:rPr>
          <w:b/>
          <w:color w:val="000000"/>
        </w:rPr>
        <w:t>V -</w:t>
      </w:r>
      <w:r w:rsidRPr="00C20500">
        <w:rPr>
          <w:color w:val="000000"/>
        </w:rPr>
        <w:t xml:space="preserve"> diagnosticar, adequar e orientar os fluxos da assistência;</w:t>
      </w:r>
    </w:p>
    <w:p w:rsidR="000A6E86" w:rsidRPr="00C20500" w:rsidRDefault="000A6E86" w:rsidP="000A6E86">
      <w:pPr>
        <w:pStyle w:val="Corpodetexto"/>
        <w:shd w:val="clear" w:color="auto" w:fill="FFFFFF"/>
        <w:jc w:val="both"/>
        <w:rPr>
          <w:color w:val="000000"/>
        </w:rPr>
      </w:pPr>
      <w:r w:rsidRPr="00C20500">
        <w:rPr>
          <w:color w:val="000000"/>
        </w:rPr>
        <w:t>           </w:t>
      </w:r>
      <w:r>
        <w:rPr>
          <w:color w:val="000000"/>
        </w:rPr>
        <w:t xml:space="preserve"> </w:t>
      </w:r>
      <w:r>
        <w:rPr>
          <w:color w:val="000000"/>
        </w:rPr>
        <w:tab/>
      </w:r>
      <w:r w:rsidRPr="00C20500">
        <w:rPr>
          <w:b/>
          <w:color w:val="000000"/>
        </w:rPr>
        <w:t>VI -</w:t>
      </w:r>
      <w:r w:rsidRPr="00C20500">
        <w:rPr>
          <w:color w:val="000000"/>
        </w:rPr>
        <w:t xml:space="preserve"> construir e viabilizar as grades de referência e contra-referência;</w:t>
      </w:r>
    </w:p>
    <w:p w:rsidR="000A6E86" w:rsidRPr="00C20500" w:rsidRDefault="000A6E86" w:rsidP="000A6E86">
      <w:pPr>
        <w:pStyle w:val="Corpodetexto"/>
        <w:shd w:val="clear" w:color="auto" w:fill="FFFFFF"/>
        <w:jc w:val="both"/>
        <w:rPr>
          <w:color w:val="000000"/>
        </w:rPr>
      </w:pPr>
      <w:r w:rsidRPr="00C20500">
        <w:rPr>
          <w:color w:val="000000"/>
        </w:rPr>
        <w:t>           </w:t>
      </w:r>
      <w:r>
        <w:rPr>
          <w:color w:val="000000"/>
        </w:rPr>
        <w:t xml:space="preserve"> </w:t>
      </w:r>
      <w:r>
        <w:rPr>
          <w:color w:val="000000"/>
        </w:rPr>
        <w:tab/>
      </w:r>
      <w:r w:rsidRPr="00C20500">
        <w:rPr>
          <w:b/>
          <w:color w:val="000000"/>
        </w:rPr>
        <w:t xml:space="preserve">VII </w:t>
      </w:r>
      <w:r w:rsidRPr="00C20500">
        <w:rPr>
          <w:color w:val="000000"/>
        </w:rPr>
        <w:t>– capacitar, de forma permanente, as equipes que atuarão nas unidades de saúde;</w:t>
      </w:r>
    </w:p>
    <w:p w:rsidR="000A6E86" w:rsidRPr="00C20500" w:rsidRDefault="000A6E86" w:rsidP="000A6E86">
      <w:pPr>
        <w:pStyle w:val="Corpodetexto"/>
        <w:shd w:val="clear" w:color="auto" w:fill="FFFFFF"/>
        <w:jc w:val="both"/>
        <w:rPr>
          <w:color w:val="000000"/>
        </w:rPr>
      </w:pPr>
      <w:r w:rsidRPr="00C20500">
        <w:rPr>
          <w:color w:val="000000"/>
        </w:rPr>
        <w:t>           </w:t>
      </w:r>
      <w:r>
        <w:rPr>
          <w:color w:val="000000"/>
        </w:rPr>
        <w:t xml:space="preserve"> </w:t>
      </w:r>
      <w:r>
        <w:rPr>
          <w:color w:val="000000"/>
        </w:rPr>
        <w:tab/>
      </w:r>
      <w:r w:rsidRPr="00C20500">
        <w:rPr>
          <w:b/>
          <w:color w:val="000000"/>
        </w:rPr>
        <w:t>VIII -</w:t>
      </w:r>
      <w:r w:rsidRPr="00C20500">
        <w:rPr>
          <w:color w:val="000000"/>
        </w:rPr>
        <w:t xml:space="preserve"> subsidiar as ações de planejamento, controle, avaliação e auditoria em saúde;</w:t>
      </w:r>
    </w:p>
    <w:p w:rsidR="000A6E86" w:rsidRPr="00C20500" w:rsidRDefault="000A6E86" w:rsidP="000A6E86">
      <w:pPr>
        <w:pStyle w:val="Corpodetexto"/>
        <w:shd w:val="clear" w:color="auto" w:fill="FFFFFF"/>
        <w:jc w:val="both"/>
        <w:rPr>
          <w:color w:val="000000"/>
        </w:rPr>
      </w:pPr>
      <w:r w:rsidRPr="00C20500">
        <w:rPr>
          <w:color w:val="000000"/>
        </w:rPr>
        <w:t>           </w:t>
      </w:r>
      <w:r>
        <w:rPr>
          <w:color w:val="000000"/>
        </w:rPr>
        <w:t xml:space="preserve"> </w:t>
      </w:r>
      <w:r>
        <w:rPr>
          <w:color w:val="000000"/>
        </w:rPr>
        <w:tab/>
      </w:r>
      <w:r w:rsidRPr="00C20500">
        <w:rPr>
          <w:b/>
          <w:color w:val="000000"/>
        </w:rPr>
        <w:t>IX -</w:t>
      </w:r>
      <w:r w:rsidRPr="00C20500">
        <w:rPr>
          <w:color w:val="000000"/>
        </w:rPr>
        <w:t xml:space="preserve"> subsidiar o processamento das informações de produção; </w:t>
      </w:r>
    </w:p>
    <w:p w:rsidR="000A6E86" w:rsidRPr="00C20500" w:rsidRDefault="000A6E86" w:rsidP="000A6E86">
      <w:pPr>
        <w:pStyle w:val="Corpodetexto"/>
        <w:shd w:val="clear" w:color="auto" w:fill="FFFFFF"/>
        <w:jc w:val="both"/>
        <w:rPr>
          <w:color w:val="000000"/>
        </w:rPr>
      </w:pPr>
      <w:r w:rsidRPr="00C20500">
        <w:rPr>
          <w:color w:val="000000"/>
        </w:rPr>
        <w:t>           </w:t>
      </w:r>
      <w:r>
        <w:rPr>
          <w:color w:val="000000"/>
        </w:rPr>
        <w:t xml:space="preserve"> </w:t>
      </w:r>
      <w:r>
        <w:rPr>
          <w:color w:val="000000"/>
        </w:rPr>
        <w:tab/>
      </w:r>
      <w:r w:rsidRPr="00C20500">
        <w:rPr>
          <w:b/>
          <w:color w:val="000000"/>
        </w:rPr>
        <w:t>X -</w:t>
      </w:r>
      <w:r w:rsidRPr="00C20500">
        <w:rPr>
          <w:color w:val="000000"/>
        </w:rPr>
        <w:t xml:space="preserve"> subsidiar a programação pactuada e integrada.</w:t>
      </w:r>
    </w:p>
    <w:p w:rsidR="000A6E86" w:rsidRPr="00C20500" w:rsidRDefault="000A6E86" w:rsidP="000A6E86">
      <w:pPr>
        <w:pStyle w:val="Corpodetexto"/>
        <w:shd w:val="clear" w:color="auto" w:fill="FFFFFF"/>
        <w:jc w:val="both"/>
        <w:rPr>
          <w:color w:val="000000"/>
        </w:rPr>
      </w:pPr>
      <w:r w:rsidRPr="00C20500">
        <w:rPr>
          <w:color w:val="000000"/>
        </w:rPr>
        <w:lastRenderedPageBreak/>
        <w:t> </w:t>
      </w:r>
      <w:r w:rsidRPr="00C20500">
        <w:rPr>
          <w:color w:val="000000"/>
        </w:rPr>
        <w:tab/>
      </w:r>
      <w:r>
        <w:rPr>
          <w:color w:val="000000"/>
        </w:rPr>
        <w:t xml:space="preserve"> </w:t>
      </w:r>
      <w:r>
        <w:rPr>
          <w:color w:val="000000"/>
        </w:rPr>
        <w:tab/>
      </w:r>
      <w:r w:rsidRPr="00C20500">
        <w:rPr>
          <w:b/>
          <w:color w:val="000000"/>
        </w:rPr>
        <w:t>Art. 4º.</w:t>
      </w:r>
      <w:r w:rsidRPr="00C20500">
        <w:rPr>
          <w:color w:val="000000"/>
        </w:rPr>
        <w:t xml:space="preserve"> São atribuições gerais do Setor de Regulação, Controle, Avaliação e Auditoria da Secretaria Municipal de Saúde de Formiga:</w:t>
      </w:r>
    </w:p>
    <w:p w:rsidR="000A6E86" w:rsidRPr="00C20500" w:rsidRDefault="000A6E86" w:rsidP="000A6E86">
      <w:pPr>
        <w:pStyle w:val="Corpodetexto"/>
        <w:shd w:val="clear" w:color="auto" w:fill="FFFFFF"/>
        <w:ind w:firstLine="708"/>
        <w:jc w:val="both"/>
        <w:rPr>
          <w:color w:val="000000"/>
        </w:rPr>
      </w:pPr>
      <w:r>
        <w:rPr>
          <w:b/>
          <w:color w:val="000000"/>
        </w:rPr>
        <w:t xml:space="preserve"> </w:t>
      </w:r>
      <w:r>
        <w:rPr>
          <w:b/>
          <w:color w:val="000000"/>
        </w:rPr>
        <w:tab/>
      </w:r>
      <w:r w:rsidRPr="00C20500">
        <w:rPr>
          <w:b/>
          <w:color w:val="000000"/>
        </w:rPr>
        <w:t>I -</w:t>
      </w:r>
      <w:r w:rsidRPr="00C20500">
        <w:rPr>
          <w:color w:val="000000"/>
        </w:rPr>
        <w:t xml:space="preserve"> fazer a gestão da ocupação de leitos e agendas das unidades de saúde;</w:t>
      </w:r>
    </w:p>
    <w:p w:rsidR="000A6E86" w:rsidRPr="00C20500" w:rsidRDefault="000A6E86" w:rsidP="000A6E86">
      <w:pPr>
        <w:pStyle w:val="Corpodetexto"/>
        <w:shd w:val="clear" w:color="auto" w:fill="FFFFFF"/>
        <w:jc w:val="both"/>
        <w:rPr>
          <w:color w:val="000000"/>
        </w:rPr>
      </w:pPr>
      <w:r w:rsidRPr="00C20500">
        <w:rPr>
          <w:color w:val="000000"/>
        </w:rPr>
        <w:t xml:space="preserve">            </w:t>
      </w:r>
      <w:r>
        <w:rPr>
          <w:color w:val="000000"/>
        </w:rPr>
        <w:t xml:space="preserve"> </w:t>
      </w:r>
      <w:r>
        <w:rPr>
          <w:color w:val="000000"/>
        </w:rPr>
        <w:tab/>
      </w:r>
      <w:r w:rsidRPr="00C20500">
        <w:rPr>
          <w:b/>
          <w:color w:val="000000"/>
        </w:rPr>
        <w:t xml:space="preserve">II </w:t>
      </w:r>
      <w:r w:rsidRPr="00C20500">
        <w:rPr>
          <w:color w:val="000000"/>
        </w:rPr>
        <w:t>- absorver ou atuar de forma integrada aos processos autorizativos;</w:t>
      </w:r>
    </w:p>
    <w:p w:rsidR="000A6E86" w:rsidRPr="00C20500" w:rsidRDefault="000A6E86" w:rsidP="000A6E86">
      <w:pPr>
        <w:pStyle w:val="Corpodetexto"/>
        <w:shd w:val="clear" w:color="auto" w:fill="FFFFFF"/>
        <w:jc w:val="both"/>
        <w:rPr>
          <w:color w:val="000000"/>
        </w:rPr>
      </w:pPr>
      <w:r w:rsidRPr="00C20500">
        <w:rPr>
          <w:color w:val="000000"/>
        </w:rPr>
        <w:t xml:space="preserve">            </w:t>
      </w:r>
      <w:r>
        <w:rPr>
          <w:color w:val="000000"/>
        </w:rPr>
        <w:t xml:space="preserve"> </w:t>
      </w:r>
      <w:r>
        <w:rPr>
          <w:color w:val="000000"/>
        </w:rPr>
        <w:tab/>
      </w:r>
      <w:r w:rsidRPr="00C20500">
        <w:rPr>
          <w:b/>
          <w:color w:val="000000"/>
        </w:rPr>
        <w:t>III -</w:t>
      </w:r>
      <w:r w:rsidRPr="00C20500">
        <w:rPr>
          <w:color w:val="000000"/>
        </w:rPr>
        <w:t xml:space="preserve"> efetivar o controle dos limites físicos e financeiros;</w:t>
      </w:r>
    </w:p>
    <w:p w:rsidR="000A6E86" w:rsidRPr="00C20500" w:rsidRDefault="000A6E86" w:rsidP="000A6E86">
      <w:pPr>
        <w:pStyle w:val="Corpodetexto"/>
        <w:shd w:val="clear" w:color="auto" w:fill="FFFFFF"/>
        <w:jc w:val="both"/>
        <w:rPr>
          <w:color w:val="000000"/>
        </w:rPr>
      </w:pPr>
      <w:r w:rsidRPr="00C20500">
        <w:rPr>
          <w:color w:val="000000"/>
        </w:rPr>
        <w:t xml:space="preserve">            </w:t>
      </w:r>
      <w:r>
        <w:rPr>
          <w:color w:val="000000"/>
        </w:rPr>
        <w:t xml:space="preserve"> </w:t>
      </w:r>
      <w:r>
        <w:rPr>
          <w:color w:val="000000"/>
        </w:rPr>
        <w:tab/>
      </w:r>
      <w:r w:rsidRPr="00C20500">
        <w:rPr>
          <w:b/>
          <w:color w:val="000000"/>
        </w:rPr>
        <w:t>IV -</w:t>
      </w:r>
      <w:r w:rsidRPr="00C20500">
        <w:rPr>
          <w:color w:val="000000"/>
        </w:rPr>
        <w:t xml:space="preserve"> estabelecer e executar critérios de classificação de risco;</w:t>
      </w:r>
    </w:p>
    <w:p w:rsidR="000A6E86" w:rsidRPr="00C20500" w:rsidRDefault="000A6E86" w:rsidP="000A6E86">
      <w:pPr>
        <w:pStyle w:val="Corpodetexto"/>
        <w:shd w:val="clear" w:color="auto" w:fill="FFFFFF"/>
        <w:jc w:val="both"/>
        <w:rPr>
          <w:color w:val="000000"/>
        </w:rPr>
      </w:pPr>
      <w:r w:rsidRPr="00C20500">
        <w:rPr>
          <w:color w:val="000000"/>
        </w:rPr>
        <w:t xml:space="preserve">            </w:t>
      </w:r>
      <w:r>
        <w:rPr>
          <w:color w:val="000000"/>
        </w:rPr>
        <w:t xml:space="preserve"> </w:t>
      </w:r>
      <w:r>
        <w:rPr>
          <w:color w:val="000000"/>
        </w:rPr>
        <w:tab/>
      </w:r>
      <w:r w:rsidRPr="00C20500">
        <w:rPr>
          <w:b/>
          <w:color w:val="000000"/>
        </w:rPr>
        <w:t>V -</w:t>
      </w:r>
      <w:r w:rsidRPr="00C20500">
        <w:rPr>
          <w:color w:val="000000"/>
        </w:rPr>
        <w:t xml:space="preserve"> executar a regulação médica do processo assistencial.</w:t>
      </w:r>
    </w:p>
    <w:p w:rsidR="000A6E86" w:rsidRPr="00C20500" w:rsidRDefault="000A6E86" w:rsidP="000A6E86">
      <w:pPr>
        <w:pStyle w:val="Corpodetexto"/>
        <w:shd w:val="clear" w:color="auto" w:fill="FFFFFF"/>
        <w:ind w:firstLine="708"/>
        <w:jc w:val="both"/>
        <w:rPr>
          <w:color w:val="000000"/>
        </w:rPr>
      </w:pPr>
      <w:r>
        <w:rPr>
          <w:b/>
          <w:color w:val="000000"/>
        </w:rPr>
        <w:t xml:space="preserve"> </w:t>
      </w:r>
      <w:r>
        <w:rPr>
          <w:b/>
          <w:color w:val="000000"/>
        </w:rPr>
        <w:tab/>
      </w:r>
      <w:r w:rsidRPr="00C20500">
        <w:rPr>
          <w:b/>
          <w:color w:val="000000"/>
        </w:rPr>
        <w:t>Art. 5º.</w:t>
      </w:r>
      <w:r w:rsidRPr="00C20500">
        <w:rPr>
          <w:color w:val="000000"/>
        </w:rPr>
        <w:t xml:space="preserve"> O Setor de Regulação, Controle, Avaliação e Auditoria em Saúde da Secretaria Municipal de Saúde de Formiga será organizado da seguinte maneira:</w:t>
      </w:r>
    </w:p>
    <w:p w:rsidR="000A6E86" w:rsidRPr="00C20500" w:rsidRDefault="000A6E86" w:rsidP="000A6E86">
      <w:pPr>
        <w:pStyle w:val="Corpodetexto"/>
        <w:shd w:val="clear" w:color="auto" w:fill="FFFFFF"/>
        <w:ind w:firstLine="708"/>
        <w:jc w:val="both"/>
        <w:rPr>
          <w:color w:val="000000"/>
        </w:rPr>
      </w:pPr>
      <w:r>
        <w:rPr>
          <w:b/>
          <w:color w:val="000000"/>
        </w:rPr>
        <w:t xml:space="preserve"> </w:t>
      </w:r>
      <w:r>
        <w:rPr>
          <w:b/>
          <w:color w:val="000000"/>
        </w:rPr>
        <w:tab/>
      </w:r>
      <w:r w:rsidRPr="00C20500">
        <w:rPr>
          <w:b/>
          <w:color w:val="000000"/>
        </w:rPr>
        <w:t>I –</w:t>
      </w:r>
      <w:r w:rsidRPr="00C20500">
        <w:rPr>
          <w:color w:val="000000"/>
        </w:rPr>
        <w:t xml:space="preserve"> Regulação de Consultas e Exames: regula o acesso a todos os procedimentos ambulatoriais, incluindo terapias e cirurgias ambulatoriais;</w:t>
      </w:r>
    </w:p>
    <w:p w:rsidR="000A6E86" w:rsidRPr="00C20500" w:rsidRDefault="000A6E86" w:rsidP="000A6E86">
      <w:pPr>
        <w:pStyle w:val="Corpodetexto"/>
        <w:shd w:val="clear" w:color="auto" w:fill="FFFFFF"/>
        <w:jc w:val="both"/>
        <w:rPr>
          <w:color w:val="000000"/>
        </w:rPr>
      </w:pPr>
      <w:r w:rsidRPr="00C20500">
        <w:rPr>
          <w:color w:val="000000"/>
        </w:rPr>
        <w:t xml:space="preserve">            </w:t>
      </w:r>
      <w:r>
        <w:rPr>
          <w:color w:val="000000"/>
        </w:rPr>
        <w:t xml:space="preserve"> </w:t>
      </w:r>
      <w:r>
        <w:rPr>
          <w:color w:val="000000"/>
        </w:rPr>
        <w:tab/>
      </w:r>
      <w:r w:rsidRPr="00C20500">
        <w:rPr>
          <w:b/>
          <w:color w:val="000000"/>
        </w:rPr>
        <w:t>II -</w:t>
      </w:r>
      <w:r w:rsidRPr="00C20500">
        <w:rPr>
          <w:color w:val="000000"/>
        </w:rPr>
        <w:t xml:space="preserve"> Regulação de Internações Hospitalares: regula o acesso aos leitos e aos procedimentos hospitalares eletivos e, conforme organização local, o acesso aos leitos hospitalares de urgência; </w:t>
      </w:r>
    </w:p>
    <w:p w:rsidR="000A6E86" w:rsidRPr="00C20500" w:rsidRDefault="000A6E86" w:rsidP="000A6E86">
      <w:pPr>
        <w:pStyle w:val="Corpodetexto"/>
        <w:shd w:val="clear" w:color="auto" w:fill="FFFFFF"/>
        <w:jc w:val="both"/>
        <w:rPr>
          <w:color w:val="000000"/>
        </w:rPr>
      </w:pPr>
      <w:r w:rsidRPr="00C20500">
        <w:rPr>
          <w:color w:val="000000"/>
        </w:rPr>
        <w:t xml:space="preserve">            </w:t>
      </w:r>
      <w:r>
        <w:rPr>
          <w:color w:val="000000"/>
        </w:rPr>
        <w:t xml:space="preserve"> </w:t>
      </w:r>
      <w:r>
        <w:rPr>
          <w:color w:val="000000"/>
        </w:rPr>
        <w:tab/>
      </w:r>
      <w:r w:rsidRPr="00C20500">
        <w:rPr>
          <w:b/>
          <w:color w:val="000000"/>
        </w:rPr>
        <w:t>III –</w:t>
      </w:r>
      <w:r w:rsidRPr="00C20500">
        <w:rPr>
          <w:color w:val="000000"/>
        </w:rPr>
        <w:t xml:space="preserve"> Regulação de Urgências: regula o atendimento pré-hospitalar de urgência e, conforme organização local, o acesso aos leitos hospitalares de urgência; e</w:t>
      </w:r>
    </w:p>
    <w:p w:rsidR="000A6E86" w:rsidRPr="00C20500" w:rsidRDefault="000A6E86" w:rsidP="000A6E86">
      <w:pPr>
        <w:pStyle w:val="Corpodetexto"/>
        <w:shd w:val="clear" w:color="auto" w:fill="FFFFFF"/>
        <w:jc w:val="both"/>
        <w:rPr>
          <w:color w:val="000000"/>
        </w:rPr>
      </w:pPr>
      <w:r w:rsidRPr="00C20500">
        <w:rPr>
          <w:color w:val="000000"/>
        </w:rPr>
        <w:t xml:space="preserve">            </w:t>
      </w:r>
      <w:r>
        <w:rPr>
          <w:color w:val="000000"/>
        </w:rPr>
        <w:t xml:space="preserve"> </w:t>
      </w:r>
      <w:r>
        <w:rPr>
          <w:color w:val="000000"/>
        </w:rPr>
        <w:tab/>
      </w:r>
      <w:r w:rsidRPr="00C20500">
        <w:rPr>
          <w:b/>
          <w:color w:val="000000"/>
        </w:rPr>
        <w:t>IV –</w:t>
      </w:r>
      <w:r w:rsidRPr="00C20500">
        <w:rPr>
          <w:color w:val="000000"/>
        </w:rPr>
        <w:t xml:space="preserve"> Controle, Avaliação e Auditoria em Saúde: realiza o controle e análise de todas as ações efetuadas no sistema de saúde identificando os indicadores e situação do município de forma específica.</w:t>
      </w:r>
    </w:p>
    <w:p w:rsidR="000A6E86" w:rsidRPr="00C20500" w:rsidRDefault="000A6E86" w:rsidP="000A6E86">
      <w:pPr>
        <w:pStyle w:val="Corpodetexto"/>
        <w:shd w:val="clear" w:color="auto" w:fill="FFFFFF"/>
        <w:ind w:firstLine="708"/>
        <w:jc w:val="both"/>
        <w:rPr>
          <w:color w:val="000000"/>
        </w:rPr>
      </w:pPr>
      <w:r>
        <w:rPr>
          <w:b/>
          <w:color w:val="000000"/>
        </w:rPr>
        <w:t xml:space="preserve"> </w:t>
      </w:r>
      <w:r>
        <w:rPr>
          <w:b/>
          <w:color w:val="000000"/>
        </w:rPr>
        <w:tab/>
      </w:r>
      <w:r w:rsidRPr="00C20500">
        <w:rPr>
          <w:b/>
          <w:color w:val="000000"/>
        </w:rPr>
        <w:t>Art. 6</w:t>
      </w:r>
      <w:r>
        <w:rPr>
          <w:b/>
          <w:color w:val="000000"/>
        </w:rPr>
        <w:t>º</w:t>
      </w:r>
      <w:r w:rsidRPr="00C20500">
        <w:rPr>
          <w:b/>
          <w:color w:val="000000"/>
        </w:rPr>
        <w:t>.</w:t>
      </w:r>
      <w:r w:rsidRPr="00C20500">
        <w:rPr>
          <w:color w:val="000000"/>
        </w:rPr>
        <w:t xml:space="preserve"> A estrutura do Setor de Regulação, Controle, Avaliação e Auditoria da Secretaria Municipal de Saúde de Formiga poderá ser composta pelas seguintes funções e atribuições:</w:t>
      </w:r>
    </w:p>
    <w:p w:rsidR="000A6E86" w:rsidRPr="00C20500" w:rsidRDefault="000A6E86" w:rsidP="000A6E86">
      <w:pPr>
        <w:pStyle w:val="Corpodetexto"/>
        <w:shd w:val="clear" w:color="auto" w:fill="FFFFFF"/>
        <w:ind w:firstLine="708"/>
        <w:jc w:val="both"/>
        <w:rPr>
          <w:b/>
          <w:color w:val="000000"/>
        </w:rPr>
      </w:pPr>
      <w:r>
        <w:rPr>
          <w:b/>
          <w:color w:val="000000"/>
        </w:rPr>
        <w:t xml:space="preserve"> </w:t>
      </w:r>
      <w:r>
        <w:rPr>
          <w:b/>
          <w:color w:val="000000"/>
        </w:rPr>
        <w:tab/>
      </w:r>
      <w:r w:rsidRPr="00C20500">
        <w:rPr>
          <w:b/>
          <w:color w:val="000000"/>
        </w:rPr>
        <w:t>I – Coordenador</w:t>
      </w:r>
    </w:p>
    <w:p w:rsidR="000A6E86" w:rsidRPr="00C20500" w:rsidRDefault="000A6E86" w:rsidP="000A6E86">
      <w:pPr>
        <w:pStyle w:val="Corpodetexto"/>
        <w:shd w:val="clear" w:color="auto" w:fill="FFFFFF"/>
        <w:jc w:val="both"/>
        <w:rPr>
          <w:color w:val="000000"/>
        </w:rPr>
      </w:pPr>
      <w:r w:rsidRPr="00C20500">
        <w:rPr>
          <w:color w:val="000000"/>
        </w:rPr>
        <w:t xml:space="preserve">            </w:t>
      </w:r>
      <w:r>
        <w:rPr>
          <w:color w:val="000000"/>
        </w:rPr>
        <w:t xml:space="preserve"> </w:t>
      </w:r>
      <w:r>
        <w:rPr>
          <w:color w:val="000000"/>
        </w:rPr>
        <w:tab/>
      </w:r>
      <w:r w:rsidRPr="00C20500">
        <w:rPr>
          <w:b/>
          <w:color w:val="000000"/>
        </w:rPr>
        <w:t>a)</w:t>
      </w:r>
      <w:r w:rsidRPr="00C20500">
        <w:rPr>
          <w:color w:val="000000"/>
        </w:rPr>
        <w:t xml:space="preserve"> Efetuar a coordenação e direcionamento das ações a ser desenvolvidas no setor de Regulação, Controle e Avaliação e complexos reguladores;</w:t>
      </w:r>
    </w:p>
    <w:p w:rsidR="000A6E86" w:rsidRPr="00C20500" w:rsidRDefault="000A6E86" w:rsidP="000A6E86">
      <w:pPr>
        <w:pStyle w:val="Corpodetexto"/>
        <w:shd w:val="clear" w:color="auto" w:fill="FFFFFF"/>
        <w:jc w:val="both"/>
        <w:rPr>
          <w:color w:val="000000"/>
        </w:rPr>
      </w:pPr>
      <w:r w:rsidRPr="00C20500">
        <w:rPr>
          <w:color w:val="000000"/>
        </w:rPr>
        <w:t xml:space="preserve">            </w:t>
      </w:r>
      <w:r>
        <w:rPr>
          <w:color w:val="000000"/>
        </w:rPr>
        <w:t xml:space="preserve"> </w:t>
      </w:r>
      <w:r>
        <w:rPr>
          <w:color w:val="000000"/>
        </w:rPr>
        <w:tab/>
      </w:r>
      <w:r w:rsidRPr="00C20500">
        <w:rPr>
          <w:b/>
          <w:color w:val="000000"/>
        </w:rPr>
        <w:t>b)</w:t>
      </w:r>
      <w:r w:rsidRPr="00C20500">
        <w:rPr>
          <w:color w:val="000000"/>
        </w:rPr>
        <w:t xml:space="preserve"> Representar a Secretaria Municipal de Saúde de Formiga perante outros órgãos e municípios em assuntos referentes à regulação, controle e avaliação;</w:t>
      </w:r>
    </w:p>
    <w:p w:rsidR="000A6E86" w:rsidRPr="00C20500" w:rsidRDefault="000A6E86" w:rsidP="000A6E86">
      <w:pPr>
        <w:pStyle w:val="Corpodetexto"/>
        <w:shd w:val="clear" w:color="auto" w:fill="FFFFFF"/>
        <w:jc w:val="both"/>
        <w:rPr>
          <w:color w:val="000000"/>
        </w:rPr>
      </w:pPr>
      <w:r w:rsidRPr="00C20500">
        <w:rPr>
          <w:color w:val="000000"/>
        </w:rPr>
        <w:t xml:space="preserve">            </w:t>
      </w:r>
      <w:r>
        <w:rPr>
          <w:color w:val="000000"/>
        </w:rPr>
        <w:t xml:space="preserve"> </w:t>
      </w:r>
      <w:r>
        <w:rPr>
          <w:color w:val="000000"/>
        </w:rPr>
        <w:tab/>
      </w:r>
      <w:r w:rsidRPr="00C20500">
        <w:rPr>
          <w:b/>
          <w:color w:val="000000"/>
        </w:rPr>
        <w:t>c)</w:t>
      </w:r>
      <w:r w:rsidRPr="00C20500">
        <w:rPr>
          <w:color w:val="000000"/>
        </w:rPr>
        <w:t xml:space="preserve"> Elaborar e atualizar normas, procedimentos e protocolos para Setor de Regulação, Controle, Avaliação e Auditoria e complexos reguladores;</w:t>
      </w:r>
    </w:p>
    <w:p w:rsidR="000A6E86" w:rsidRPr="00C20500" w:rsidRDefault="000A6E86" w:rsidP="000A6E86">
      <w:pPr>
        <w:pStyle w:val="Corpodetexto"/>
        <w:shd w:val="clear" w:color="auto" w:fill="FFFFFF"/>
        <w:jc w:val="both"/>
        <w:rPr>
          <w:color w:val="000000"/>
        </w:rPr>
      </w:pPr>
      <w:r w:rsidRPr="00C20500">
        <w:rPr>
          <w:color w:val="000000"/>
        </w:rPr>
        <w:t xml:space="preserve">            </w:t>
      </w:r>
      <w:r>
        <w:rPr>
          <w:color w:val="000000"/>
        </w:rPr>
        <w:t xml:space="preserve"> </w:t>
      </w:r>
      <w:r>
        <w:rPr>
          <w:color w:val="000000"/>
        </w:rPr>
        <w:tab/>
      </w:r>
      <w:r w:rsidRPr="00C20500">
        <w:rPr>
          <w:b/>
          <w:color w:val="000000"/>
        </w:rPr>
        <w:t>d)</w:t>
      </w:r>
      <w:r w:rsidRPr="00C20500">
        <w:rPr>
          <w:color w:val="000000"/>
        </w:rPr>
        <w:t xml:space="preserve"> Delimitar metas, objetivos e resultados a serem cumpridos pela equipe do Setor de Regulação, Controle, Avaliação e Auditoria e complexos reguladores;</w:t>
      </w:r>
    </w:p>
    <w:p w:rsidR="000A6E86" w:rsidRPr="00C20500" w:rsidRDefault="000A6E86" w:rsidP="000A6E86">
      <w:pPr>
        <w:pStyle w:val="Corpodetexto"/>
        <w:shd w:val="clear" w:color="auto" w:fill="FFFFFF"/>
        <w:jc w:val="both"/>
        <w:rPr>
          <w:color w:val="000000"/>
        </w:rPr>
      </w:pPr>
      <w:r w:rsidRPr="00C20500">
        <w:rPr>
          <w:color w:val="000000"/>
        </w:rPr>
        <w:t xml:space="preserve">            </w:t>
      </w:r>
      <w:r>
        <w:rPr>
          <w:color w:val="000000"/>
        </w:rPr>
        <w:t xml:space="preserve"> </w:t>
      </w:r>
      <w:r>
        <w:rPr>
          <w:color w:val="000000"/>
        </w:rPr>
        <w:tab/>
      </w:r>
      <w:r w:rsidRPr="00C20500">
        <w:rPr>
          <w:b/>
          <w:color w:val="000000"/>
        </w:rPr>
        <w:t>e)</w:t>
      </w:r>
      <w:r w:rsidRPr="00C20500">
        <w:rPr>
          <w:color w:val="000000"/>
        </w:rPr>
        <w:t xml:space="preserve"> Exigir dos integrantes da equipe de Regulação, Controle e Avaliação e complexos reguladores o cumprimento das responsabilidades e ações necessárias;</w:t>
      </w:r>
    </w:p>
    <w:p w:rsidR="000A6E86" w:rsidRPr="00C20500" w:rsidRDefault="000A6E86" w:rsidP="000A6E86">
      <w:pPr>
        <w:pStyle w:val="Corpodetexto"/>
        <w:shd w:val="clear" w:color="auto" w:fill="FFFFFF"/>
        <w:jc w:val="both"/>
        <w:rPr>
          <w:color w:val="000000"/>
        </w:rPr>
      </w:pPr>
      <w:r w:rsidRPr="00C20500">
        <w:rPr>
          <w:color w:val="000000"/>
        </w:rPr>
        <w:t xml:space="preserve">            </w:t>
      </w:r>
      <w:r>
        <w:rPr>
          <w:color w:val="000000"/>
        </w:rPr>
        <w:t xml:space="preserve"> </w:t>
      </w:r>
      <w:r>
        <w:rPr>
          <w:color w:val="000000"/>
        </w:rPr>
        <w:tab/>
      </w:r>
      <w:r w:rsidRPr="00C20500">
        <w:rPr>
          <w:b/>
          <w:color w:val="000000"/>
        </w:rPr>
        <w:t>f)</w:t>
      </w:r>
      <w:r w:rsidRPr="00C20500">
        <w:rPr>
          <w:color w:val="000000"/>
        </w:rPr>
        <w:t xml:space="preserve"> Realizar a avaliação da assistência oferecida bem como dos resultados obtidos sugerindo melhorias cabíveis;</w:t>
      </w:r>
    </w:p>
    <w:p w:rsidR="000A6E86" w:rsidRPr="00C20500" w:rsidRDefault="000A6E86" w:rsidP="000A6E86">
      <w:pPr>
        <w:pStyle w:val="Corpodetexto"/>
        <w:shd w:val="clear" w:color="auto" w:fill="FFFFFF"/>
        <w:jc w:val="both"/>
        <w:rPr>
          <w:color w:val="000000"/>
        </w:rPr>
      </w:pPr>
      <w:r w:rsidRPr="00C20500">
        <w:rPr>
          <w:color w:val="000000"/>
        </w:rPr>
        <w:t xml:space="preserve">            </w:t>
      </w:r>
      <w:r>
        <w:rPr>
          <w:color w:val="000000"/>
        </w:rPr>
        <w:t xml:space="preserve"> </w:t>
      </w:r>
      <w:r>
        <w:rPr>
          <w:color w:val="000000"/>
        </w:rPr>
        <w:tab/>
      </w:r>
      <w:r w:rsidRPr="00C20500">
        <w:rPr>
          <w:b/>
          <w:color w:val="000000"/>
        </w:rPr>
        <w:t>g)</w:t>
      </w:r>
      <w:r w:rsidRPr="00C20500">
        <w:rPr>
          <w:color w:val="000000"/>
        </w:rPr>
        <w:t xml:space="preserve"> Oferecer apoio e suporte científico e operacional para o bom andamento das atividades relacionadas à regulação, controle, avaliação e auditoria em saúde;</w:t>
      </w:r>
    </w:p>
    <w:p w:rsidR="000A6E86" w:rsidRPr="0056193F" w:rsidRDefault="000A6E86" w:rsidP="000A6E86">
      <w:pPr>
        <w:pStyle w:val="Corpodetexto"/>
        <w:shd w:val="clear" w:color="auto" w:fill="FFFFFF"/>
        <w:jc w:val="both"/>
      </w:pPr>
      <w:r w:rsidRPr="00C20500">
        <w:rPr>
          <w:color w:val="000000"/>
        </w:rPr>
        <w:tab/>
      </w:r>
      <w:r>
        <w:rPr>
          <w:color w:val="000000"/>
        </w:rPr>
        <w:t xml:space="preserve"> </w:t>
      </w:r>
      <w:r>
        <w:rPr>
          <w:color w:val="000000"/>
        </w:rPr>
        <w:tab/>
      </w:r>
      <w:r w:rsidRPr="0056193F">
        <w:rPr>
          <w:b/>
          <w:bCs/>
        </w:rPr>
        <w:t>h)</w:t>
      </w:r>
      <w:r w:rsidRPr="0056193F">
        <w:t xml:space="preserve"> Avaliação relacionada com a qualidade e eficiência da atenção em saúde feita pelos prestadores à população tanto no ambiente hospitalar quanto ambulatorial;</w:t>
      </w:r>
    </w:p>
    <w:p w:rsidR="000A6E86" w:rsidRPr="0056193F" w:rsidRDefault="000A6E86" w:rsidP="000A6E86">
      <w:pPr>
        <w:pStyle w:val="Corpodetexto"/>
        <w:shd w:val="clear" w:color="auto" w:fill="FFFFFF"/>
        <w:jc w:val="both"/>
      </w:pPr>
      <w:r w:rsidRPr="0056193F">
        <w:lastRenderedPageBreak/>
        <w:tab/>
        <w:t xml:space="preserve"> </w:t>
      </w:r>
      <w:r w:rsidRPr="0056193F">
        <w:tab/>
      </w:r>
      <w:r w:rsidRPr="0056193F">
        <w:rPr>
          <w:b/>
          <w:bCs/>
        </w:rPr>
        <w:t>i)</w:t>
      </w:r>
      <w:r w:rsidRPr="0056193F">
        <w:t xml:space="preserve"> Auxiliar em capacitações e orientações gerais necessárias para o bom andamento das atividades relacionadas à regulação, controle, avaliação e auditoria da Secretaria Municipal de Saúde do Município de Formiga.</w:t>
      </w:r>
    </w:p>
    <w:p w:rsidR="000A6E86" w:rsidRPr="0056193F" w:rsidRDefault="000A6E86" w:rsidP="000A6E86">
      <w:pPr>
        <w:pStyle w:val="Corpodetexto"/>
        <w:shd w:val="clear" w:color="auto" w:fill="FFFFFF"/>
        <w:jc w:val="both"/>
        <w:rPr>
          <w:b/>
        </w:rPr>
      </w:pPr>
      <w:r w:rsidRPr="0056193F">
        <w:t xml:space="preserve">             </w:t>
      </w:r>
      <w:r w:rsidRPr="0056193F">
        <w:tab/>
      </w:r>
      <w:r w:rsidRPr="0056193F">
        <w:rPr>
          <w:b/>
        </w:rPr>
        <w:t>II – Superintendente Regulador/Auditor SUS (médico)</w:t>
      </w:r>
    </w:p>
    <w:p w:rsidR="000A6E86" w:rsidRPr="0056193F" w:rsidRDefault="000A6E86" w:rsidP="000A6E86">
      <w:pPr>
        <w:pStyle w:val="Corpodetexto"/>
        <w:shd w:val="clear" w:color="auto" w:fill="FFFFFF"/>
        <w:jc w:val="both"/>
      </w:pPr>
      <w:r w:rsidRPr="0056193F">
        <w:t xml:space="preserve">             </w:t>
      </w:r>
      <w:r w:rsidRPr="0056193F">
        <w:tab/>
      </w:r>
      <w:r w:rsidRPr="0056193F">
        <w:rPr>
          <w:b/>
        </w:rPr>
        <w:t>a)</w:t>
      </w:r>
      <w:r w:rsidRPr="0056193F">
        <w:t xml:space="preserve"> Oferecer orientações e subsídios para a realização da regulação, controle, avaliação e auditoria no que se refere à atuação médica;</w:t>
      </w:r>
    </w:p>
    <w:p w:rsidR="000A6E86" w:rsidRPr="0056193F" w:rsidRDefault="000A6E86" w:rsidP="000A6E86">
      <w:pPr>
        <w:pStyle w:val="Corpodetexto"/>
        <w:shd w:val="clear" w:color="auto" w:fill="FFFFFF"/>
        <w:jc w:val="both"/>
      </w:pPr>
      <w:r w:rsidRPr="0056193F">
        <w:t xml:space="preserve">             </w:t>
      </w:r>
      <w:r w:rsidRPr="0056193F">
        <w:tab/>
      </w:r>
      <w:r w:rsidRPr="0056193F">
        <w:rPr>
          <w:b/>
        </w:rPr>
        <w:t>b)</w:t>
      </w:r>
      <w:r w:rsidRPr="0056193F">
        <w:t xml:space="preserve"> Realizar a supervisão e análise da assistência e procedimentos hospitalares e ambulatoriais feitos no sistema de saúde do município de Formiga;</w:t>
      </w:r>
    </w:p>
    <w:p w:rsidR="000A6E86" w:rsidRPr="0056193F" w:rsidRDefault="000A6E86" w:rsidP="000A6E86">
      <w:pPr>
        <w:pStyle w:val="Corpodetexto"/>
        <w:shd w:val="clear" w:color="auto" w:fill="FFFFFF"/>
        <w:jc w:val="both"/>
      </w:pPr>
      <w:r w:rsidRPr="0056193F">
        <w:t xml:space="preserve">             </w:t>
      </w:r>
      <w:r w:rsidRPr="0056193F">
        <w:tab/>
      </w:r>
      <w:r w:rsidRPr="0056193F">
        <w:rPr>
          <w:b/>
        </w:rPr>
        <w:t>c)</w:t>
      </w:r>
      <w:r w:rsidRPr="0056193F">
        <w:t xml:space="preserve"> Efetuar a autorização para serem realizados atendimentos médicos especializados (via APAC e outros) bem como cirurgias ambulatoriais e hospitalares (via AIH e outros);</w:t>
      </w:r>
    </w:p>
    <w:p w:rsidR="000A6E86" w:rsidRPr="0056193F" w:rsidRDefault="000A6E86" w:rsidP="000A6E86">
      <w:pPr>
        <w:pStyle w:val="Corpodetexto"/>
        <w:shd w:val="clear" w:color="auto" w:fill="FFFFFF"/>
        <w:jc w:val="both"/>
      </w:pPr>
      <w:r w:rsidRPr="0056193F">
        <w:t xml:space="preserve">             </w:t>
      </w:r>
      <w:r w:rsidRPr="0056193F">
        <w:tab/>
      </w:r>
      <w:r w:rsidRPr="0056193F">
        <w:rPr>
          <w:b/>
        </w:rPr>
        <w:t>d)</w:t>
      </w:r>
      <w:r w:rsidRPr="0056193F">
        <w:t xml:space="preserve"> Regular e autorizar, via SUSFácil MG, a realização de procedimentos assistenciais em saúde para pacientes da cidade de Formiga;</w:t>
      </w:r>
    </w:p>
    <w:p w:rsidR="000A6E86" w:rsidRPr="0056193F" w:rsidRDefault="000A6E86" w:rsidP="000A6E86">
      <w:pPr>
        <w:pStyle w:val="Corpodetexto"/>
        <w:shd w:val="clear" w:color="auto" w:fill="FFFFFF"/>
        <w:jc w:val="both"/>
      </w:pPr>
      <w:r w:rsidRPr="0056193F">
        <w:tab/>
        <w:t xml:space="preserve">  </w:t>
      </w:r>
      <w:r w:rsidRPr="0056193F">
        <w:tab/>
      </w:r>
      <w:r w:rsidRPr="0056193F">
        <w:rPr>
          <w:b/>
          <w:bCs/>
        </w:rPr>
        <w:t>e)</w:t>
      </w:r>
      <w:r w:rsidRPr="0056193F">
        <w:t xml:space="preserve"> Auxiliar em capacitações e orientações gerais necessárias para o bom andamento das atividades relacionadas à regulação, controle, avaliação e auditoria da Secretaria Municipal de Saúde do Município de Formiga.</w:t>
      </w:r>
    </w:p>
    <w:p w:rsidR="000A6E86" w:rsidRPr="0056193F" w:rsidRDefault="000A6E86" w:rsidP="000A6E86">
      <w:pPr>
        <w:pStyle w:val="Corpodetexto"/>
        <w:shd w:val="clear" w:color="auto" w:fill="FFFFFF"/>
        <w:jc w:val="both"/>
        <w:rPr>
          <w:b/>
        </w:rPr>
      </w:pPr>
      <w:r w:rsidRPr="0056193F">
        <w:t xml:space="preserve">             </w:t>
      </w:r>
      <w:r w:rsidRPr="0056193F">
        <w:tab/>
      </w:r>
      <w:r w:rsidRPr="0056193F">
        <w:rPr>
          <w:b/>
        </w:rPr>
        <w:t xml:space="preserve">III – Supervisor Ambulatorial/Hospitalar (médico, enfermeiro e outros profissionais de nível superior com formação na área de saúde) </w:t>
      </w:r>
    </w:p>
    <w:p w:rsidR="000A6E86" w:rsidRPr="0056193F" w:rsidRDefault="000A6E86" w:rsidP="000A6E86">
      <w:pPr>
        <w:pStyle w:val="Corpodetexto"/>
        <w:shd w:val="clear" w:color="auto" w:fill="FFFFFF"/>
        <w:jc w:val="both"/>
      </w:pPr>
      <w:r w:rsidRPr="0056193F">
        <w:t xml:space="preserve">             </w:t>
      </w:r>
      <w:r w:rsidRPr="0056193F">
        <w:tab/>
      </w:r>
      <w:r w:rsidRPr="0056193F">
        <w:rPr>
          <w:b/>
        </w:rPr>
        <w:t>a)</w:t>
      </w:r>
      <w:r w:rsidRPr="0056193F">
        <w:t xml:space="preserve"> Oferecer orientações e subsídios para a realização da regulação, controle, avaliação e auditoria no que se refere à atuação do profissional em questão;</w:t>
      </w:r>
    </w:p>
    <w:p w:rsidR="000A6E86" w:rsidRPr="0056193F" w:rsidRDefault="000A6E86" w:rsidP="000A6E86">
      <w:pPr>
        <w:pStyle w:val="Corpodetexto"/>
        <w:shd w:val="clear" w:color="auto" w:fill="FFFFFF"/>
        <w:jc w:val="both"/>
      </w:pPr>
      <w:r w:rsidRPr="0056193F">
        <w:t xml:space="preserve">             </w:t>
      </w:r>
      <w:r w:rsidRPr="0056193F">
        <w:tab/>
      </w:r>
      <w:r w:rsidRPr="0056193F">
        <w:rPr>
          <w:b/>
        </w:rPr>
        <w:t>b)</w:t>
      </w:r>
      <w:r w:rsidRPr="0056193F">
        <w:t xml:space="preserve"> Realizar a supervisão e análise da assistência e procedimentos hospitalares e ambulatoriais, no âmbito do profissional em questão, feitos no sistema de saúde do município de Formiga;</w:t>
      </w:r>
    </w:p>
    <w:p w:rsidR="000A6E86" w:rsidRPr="0056193F" w:rsidRDefault="000A6E86" w:rsidP="000A6E86">
      <w:pPr>
        <w:pStyle w:val="Corpodetexto"/>
        <w:shd w:val="clear" w:color="auto" w:fill="FFFFFF"/>
        <w:jc w:val="both"/>
      </w:pPr>
      <w:r w:rsidRPr="0056193F">
        <w:tab/>
        <w:t xml:space="preserve"> </w:t>
      </w:r>
      <w:r w:rsidRPr="0056193F">
        <w:tab/>
      </w:r>
      <w:r w:rsidRPr="0056193F">
        <w:rPr>
          <w:b/>
          <w:bCs/>
        </w:rPr>
        <w:t>c)</w:t>
      </w:r>
      <w:r w:rsidRPr="0056193F">
        <w:t xml:space="preserve"> Análise do faturamento e contas hospitalares relacionadas aos procedimentos sob regulação, controle, avaliação e auditoria da Secretaria Municipal de Saúde do Município de Formiga;</w:t>
      </w:r>
    </w:p>
    <w:p w:rsidR="000A6E86" w:rsidRPr="0056193F" w:rsidRDefault="000A6E86" w:rsidP="000A6E86">
      <w:pPr>
        <w:pStyle w:val="Corpodetexto"/>
        <w:shd w:val="clear" w:color="auto" w:fill="FFFFFF"/>
        <w:jc w:val="both"/>
      </w:pPr>
      <w:r w:rsidRPr="0056193F">
        <w:tab/>
        <w:t xml:space="preserve"> </w:t>
      </w:r>
      <w:r w:rsidRPr="0056193F">
        <w:tab/>
      </w:r>
      <w:r w:rsidRPr="0056193F">
        <w:rPr>
          <w:b/>
          <w:bCs/>
        </w:rPr>
        <w:t>d)</w:t>
      </w:r>
      <w:r w:rsidRPr="0056193F">
        <w:t xml:space="preserve"> Auxiliar em capacitações e orientações gerais necessárias para o bom andamento das atividades relacionadas à regulação, controle, avaliação e auditoria da Secretaria Municipal de Saúde do Município de Formiga.</w:t>
      </w:r>
    </w:p>
    <w:p w:rsidR="000A6E86" w:rsidRPr="00C20500" w:rsidRDefault="000A6E86" w:rsidP="000A6E86">
      <w:pPr>
        <w:pStyle w:val="Corpodetexto"/>
        <w:shd w:val="clear" w:color="auto" w:fill="FFFFFF"/>
        <w:jc w:val="both"/>
        <w:rPr>
          <w:b/>
          <w:color w:val="000000"/>
        </w:rPr>
      </w:pPr>
      <w:r w:rsidRPr="00C20500">
        <w:rPr>
          <w:color w:val="000000"/>
        </w:rPr>
        <w:t xml:space="preserve">            </w:t>
      </w:r>
      <w:r>
        <w:rPr>
          <w:color w:val="000000"/>
        </w:rPr>
        <w:t xml:space="preserve"> </w:t>
      </w:r>
      <w:r>
        <w:rPr>
          <w:color w:val="000000"/>
        </w:rPr>
        <w:tab/>
      </w:r>
      <w:r w:rsidRPr="00C20500">
        <w:rPr>
          <w:b/>
          <w:color w:val="000000"/>
        </w:rPr>
        <w:t>IV – Técnico Operador do SUSFácil MG</w:t>
      </w:r>
    </w:p>
    <w:p w:rsidR="000A6E86" w:rsidRPr="00C20500" w:rsidRDefault="000A6E86" w:rsidP="000A6E86">
      <w:pPr>
        <w:pStyle w:val="Corpodetexto"/>
        <w:shd w:val="clear" w:color="auto" w:fill="FFFFFF"/>
        <w:jc w:val="both"/>
        <w:rPr>
          <w:color w:val="000000"/>
        </w:rPr>
      </w:pPr>
      <w:r w:rsidRPr="00C20500">
        <w:rPr>
          <w:color w:val="000000"/>
        </w:rPr>
        <w:t>           </w:t>
      </w:r>
      <w:r>
        <w:rPr>
          <w:color w:val="000000"/>
        </w:rPr>
        <w:t xml:space="preserve"> </w:t>
      </w:r>
      <w:r>
        <w:rPr>
          <w:color w:val="000000"/>
        </w:rPr>
        <w:tab/>
      </w:r>
      <w:r w:rsidRPr="00C20500">
        <w:rPr>
          <w:b/>
          <w:color w:val="000000"/>
        </w:rPr>
        <w:t>a)</w:t>
      </w:r>
      <w:r w:rsidRPr="00C20500">
        <w:rPr>
          <w:color w:val="000000"/>
        </w:rPr>
        <w:t xml:space="preserve"> Realizar o cadastro e acompanhamento de solicitação para serem realizados procedimentos ambulatoriais e hospitalares de assistência à saúde;</w:t>
      </w:r>
    </w:p>
    <w:p w:rsidR="000A6E86" w:rsidRPr="00C20500" w:rsidRDefault="000A6E86" w:rsidP="000A6E86">
      <w:pPr>
        <w:pStyle w:val="Corpodetexto"/>
        <w:shd w:val="clear" w:color="auto" w:fill="FFFFFF"/>
        <w:jc w:val="both"/>
        <w:rPr>
          <w:color w:val="000000"/>
        </w:rPr>
      </w:pPr>
      <w:r w:rsidRPr="00C20500">
        <w:rPr>
          <w:color w:val="000000"/>
        </w:rPr>
        <w:tab/>
      </w:r>
      <w:r>
        <w:rPr>
          <w:color w:val="000000"/>
        </w:rPr>
        <w:t xml:space="preserve"> </w:t>
      </w:r>
      <w:r>
        <w:rPr>
          <w:color w:val="000000"/>
        </w:rPr>
        <w:tab/>
      </w:r>
      <w:r w:rsidRPr="00C20500">
        <w:rPr>
          <w:b/>
          <w:bCs/>
          <w:color w:val="000000"/>
        </w:rPr>
        <w:t>b)</w:t>
      </w:r>
      <w:r w:rsidRPr="00C20500">
        <w:rPr>
          <w:color w:val="000000"/>
        </w:rPr>
        <w:t xml:space="preserve"> Acompanhar e alimentar o sistema para evolução do quadro do paciente e alta;</w:t>
      </w:r>
    </w:p>
    <w:p w:rsidR="000A6E86" w:rsidRPr="0056193F" w:rsidRDefault="000A6E86" w:rsidP="000A6E86">
      <w:pPr>
        <w:pStyle w:val="Corpodetexto"/>
        <w:shd w:val="clear" w:color="auto" w:fill="FFFFFF"/>
        <w:jc w:val="both"/>
      </w:pPr>
      <w:r w:rsidRPr="004E260A">
        <w:rPr>
          <w:color w:val="FF0000"/>
        </w:rPr>
        <w:t xml:space="preserve">            </w:t>
      </w:r>
      <w:r>
        <w:rPr>
          <w:color w:val="FF0000"/>
        </w:rPr>
        <w:t xml:space="preserve"> </w:t>
      </w:r>
      <w:r>
        <w:rPr>
          <w:color w:val="FF0000"/>
        </w:rPr>
        <w:tab/>
      </w:r>
      <w:r w:rsidRPr="0056193F">
        <w:rPr>
          <w:b/>
          <w:bCs/>
        </w:rPr>
        <w:t>c)</w:t>
      </w:r>
      <w:r w:rsidRPr="0056193F">
        <w:t xml:space="preserve"> Gerenciar e realizar os remanejamentos da PPI Assistencial do município e microrregião de Formiga.</w:t>
      </w:r>
    </w:p>
    <w:p w:rsidR="000A6E86" w:rsidRPr="00C20500" w:rsidRDefault="000A6E86" w:rsidP="000A6E86">
      <w:pPr>
        <w:pStyle w:val="Corpodetexto"/>
        <w:shd w:val="clear" w:color="auto" w:fill="FFFFFF"/>
        <w:jc w:val="both"/>
        <w:rPr>
          <w:b/>
          <w:color w:val="000000"/>
        </w:rPr>
      </w:pPr>
      <w:r w:rsidRPr="00C20500">
        <w:rPr>
          <w:color w:val="000000"/>
        </w:rPr>
        <w:t xml:space="preserve">            </w:t>
      </w:r>
      <w:r>
        <w:rPr>
          <w:color w:val="000000"/>
        </w:rPr>
        <w:t xml:space="preserve"> </w:t>
      </w:r>
      <w:r>
        <w:rPr>
          <w:color w:val="000000"/>
        </w:rPr>
        <w:tab/>
      </w:r>
      <w:r w:rsidRPr="00C20500">
        <w:rPr>
          <w:b/>
          <w:color w:val="000000"/>
        </w:rPr>
        <w:t>V – Técnico Operador de Sistemas de Informação</w:t>
      </w:r>
    </w:p>
    <w:p w:rsidR="000A6E86" w:rsidRPr="00C20500" w:rsidRDefault="000A6E86" w:rsidP="000A6E86">
      <w:pPr>
        <w:pStyle w:val="Corpodetexto"/>
        <w:shd w:val="clear" w:color="auto" w:fill="FFFFFF"/>
        <w:jc w:val="both"/>
        <w:rPr>
          <w:color w:val="000000"/>
        </w:rPr>
      </w:pPr>
      <w:r w:rsidRPr="00C20500">
        <w:rPr>
          <w:color w:val="000000"/>
        </w:rPr>
        <w:t xml:space="preserve">            </w:t>
      </w:r>
      <w:r>
        <w:rPr>
          <w:color w:val="000000"/>
        </w:rPr>
        <w:t xml:space="preserve"> </w:t>
      </w:r>
      <w:r>
        <w:rPr>
          <w:color w:val="000000"/>
        </w:rPr>
        <w:tab/>
      </w:r>
      <w:r w:rsidRPr="00C20500">
        <w:rPr>
          <w:b/>
          <w:color w:val="000000"/>
        </w:rPr>
        <w:t>a)</w:t>
      </w:r>
      <w:r w:rsidRPr="00C20500">
        <w:rPr>
          <w:color w:val="000000"/>
        </w:rPr>
        <w:t xml:space="preserve"> Colocar nos sistemas de informação os dados referentes aos atendimentos e faturamento da Secretaria Municipal de Saúde do Município de Formiga;</w:t>
      </w:r>
    </w:p>
    <w:p w:rsidR="000A6E86" w:rsidRPr="00C20500" w:rsidRDefault="000A6E86" w:rsidP="000A6E86">
      <w:pPr>
        <w:pStyle w:val="Corpodetexto"/>
        <w:shd w:val="clear" w:color="auto" w:fill="FFFFFF"/>
        <w:jc w:val="both"/>
        <w:rPr>
          <w:color w:val="000000"/>
        </w:rPr>
      </w:pPr>
      <w:r w:rsidRPr="00C20500">
        <w:rPr>
          <w:color w:val="000000"/>
        </w:rPr>
        <w:t xml:space="preserve">            </w:t>
      </w:r>
      <w:r>
        <w:rPr>
          <w:color w:val="000000"/>
        </w:rPr>
        <w:t xml:space="preserve"> </w:t>
      </w:r>
      <w:r>
        <w:rPr>
          <w:color w:val="000000"/>
        </w:rPr>
        <w:tab/>
      </w:r>
      <w:r w:rsidRPr="00C20500">
        <w:rPr>
          <w:b/>
          <w:color w:val="000000"/>
        </w:rPr>
        <w:t>b)</w:t>
      </w:r>
      <w:r w:rsidRPr="00C20500">
        <w:rPr>
          <w:color w:val="000000"/>
        </w:rPr>
        <w:t xml:space="preserve"> Analisar os dados assistenciais e financeiros referente aos sistemas de informação do município de Formiga;</w:t>
      </w:r>
    </w:p>
    <w:p w:rsidR="000A6E86" w:rsidRPr="00C20500" w:rsidRDefault="000A6E86" w:rsidP="000A6E86">
      <w:pPr>
        <w:pStyle w:val="Corpodetexto"/>
        <w:shd w:val="clear" w:color="auto" w:fill="FFFFFF"/>
        <w:jc w:val="both"/>
        <w:rPr>
          <w:color w:val="000000"/>
        </w:rPr>
      </w:pPr>
      <w:r w:rsidRPr="00C20500">
        <w:rPr>
          <w:color w:val="000000"/>
        </w:rPr>
        <w:lastRenderedPageBreak/>
        <w:t xml:space="preserve">            </w:t>
      </w:r>
      <w:r>
        <w:rPr>
          <w:color w:val="000000"/>
        </w:rPr>
        <w:t xml:space="preserve"> </w:t>
      </w:r>
      <w:r>
        <w:rPr>
          <w:color w:val="000000"/>
        </w:rPr>
        <w:tab/>
      </w:r>
      <w:r w:rsidRPr="00C20500">
        <w:rPr>
          <w:b/>
          <w:color w:val="000000"/>
        </w:rPr>
        <w:t>c)</w:t>
      </w:r>
      <w:r w:rsidRPr="00C20500">
        <w:rPr>
          <w:color w:val="000000"/>
        </w:rPr>
        <w:t xml:space="preserve"> Oferecer as informações necessárias para a atuação da regulação, controle e avaliação em saúde.</w:t>
      </w:r>
    </w:p>
    <w:p w:rsidR="000A6E86" w:rsidRPr="00C20500" w:rsidRDefault="000A6E86" w:rsidP="000A6E86">
      <w:pPr>
        <w:pStyle w:val="Corpodetexto"/>
        <w:shd w:val="clear" w:color="auto" w:fill="FFFFFF"/>
        <w:jc w:val="both"/>
        <w:rPr>
          <w:b/>
          <w:color w:val="000000"/>
        </w:rPr>
      </w:pPr>
      <w:r w:rsidRPr="00C20500">
        <w:rPr>
          <w:color w:val="000000"/>
        </w:rPr>
        <w:t xml:space="preserve">            </w:t>
      </w:r>
      <w:r>
        <w:rPr>
          <w:color w:val="000000"/>
        </w:rPr>
        <w:t xml:space="preserve"> </w:t>
      </w:r>
      <w:r>
        <w:rPr>
          <w:color w:val="000000"/>
        </w:rPr>
        <w:tab/>
      </w:r>
      <w:r w:rsidRPr="00C20500">
        <w:rPr>
          <w:b/>
          <w:color w:val="000000"/>
        </w:rPr>
        <w:t>VI – Técnico Administrativo</w:t>
      </w:r>
    </w:p>
    <w:p w:rsidR="000A6E86" w:rsidRPr="00C20500" w:rsidRDefault="000A6E86" w:rsidP="000A6E86">
      <w:pPr>
        <w:pStyle w:val="Corpodetexto"/>
        <w:shd w:val="clear" w:color="auto" w:fill="FFFFFF"/>
        <w:jc w:val="both"/>
        <w:rPr>
          <w:color w:val="000000"/>
        </w:rPr>
      </w:pPr>
      <w:r w:rsidRPr="00C20500">
        <w:rPr>
          <w:color w:val="000000"/>
        </w:rPr>
        <w:t xml:space="preserve">            </w:t>
      </w:r>
      <w:r>
        <w:rPr>
          <w:color w:val="000000"/>
        </w:rPr>
        <w:t xml:space="preserve"> </w:t>
      </w:r>
      <w:r>
        <w:rPr>
          <w:color w:val="000000"/>
        </w:rPr>
        <w:tab/>
      </w:r>
      <w:r w:rsidRPr="00C20500">
        <w:rPr>
          <w:b/>
          <w:color w:val="000000"/>
        </w:rPr>
        <w:t>a)</w:t>
      </w:r>
      <w:r w:rsidRPr="00C20500">
        <w:rPr>
          <w:color w:val="000000"/>
        </w:rPr>
        <w:t xml:space="preserve"> Realizar o suporte necessário para o setor de regulação, controle e avaliação em saúde em todos os complexos reguladores;</w:t>
      </w:r>
    </w:p>
    <w:p w:rsidR="000A6E86" w:rsidRDefault="000A6E86" w:rsidP="000A6E86">
      <w:pPr>
        <w:pStyle w:val="Corpodetexto"/>
        <w:shd w:val="clear" w:color="auto" w:fill="FFFFFF"/>
        <w:jc w:val="both"/>
        <w:rPr>
          <w:color w:val="000000"/>
        </w:rPr>
      </w:pPr>
      <w:r w:rsidRPr="00C20500">
        <w:rPr>
          <w:color w:val="000000"/>
        </w:rPr>
        <w:t xml:space="preserve">            </w:t>
      </w:r>
      <w:r>
        <w:rPr>
          <w:color w:val="000000"/>
        </w:rPr>
        <w:t xml:space="preserve"> </w:t>
      </w:r>
      <w:r>
        <w:rPr>
          <w:color w:val="000000"/>
        </w:rPr>
        <w:tab/>
      </w:r>
      <w:r w:rsidRPr="00C20500">
        <w:rPr>
          <w:b/>
          <w:color w:val="000000"/>
        </w:rPr>
        <w:t>b)</w:t>
      </w:r>
      <w:r w:rsidRPr="00C20500">
        <w:rPr>
          <w:color w:val="000000"/>
        </w:rPr>
        <w:t xml:space="preserve"> Oferecer a realização de serviços administrativos e de secretaria exigidos para subsidiar as ações de regulação, controle e avaliação da Secretaria Municipal de Saúde do Município de Formiga em todos os complexos reguladores.</w:t>
      </w:r>
    </w:p>
    <w:p w:rsidR="000A6E86" w:rsidRPr="0056193F" w:rsidRDefault="000A6E86" w:rsidP="000A6E86">
      <w:pPr>
        <w:pStyle w:val="Corpodetexto"/>
        <w:shd w:val="clear" w:color="auto" w:fill="FFFFFF"/>
        <w:jc w:val="both"/>
      </w:pPr>
      <w:r>
        <w:rPr>
          <w:color w:val="FF0000"/>
        </w:rPr>
        <w:t xml:space="preserve"> </w:t>
      </w:r>
      <w:r>
        <w:rPr>
          <w:color w:val="FF0000"/>
        </w:rPr>
        <w:tab/>
        <w:t xml:space="preserve"> </w:t>
      </w:r>
      <w:r w:rsidRPr="00C20500">
        <w:rPr>
          <w:color w:val="FF0000"/>
        </w:rPr>
        <w:t xml:space="preserve">        </w:t>
      </w:r>
      <w:r>
        <w:rPr>
          <w:color w:val="FF0000"/>
        </w:rPr>
        <w:t xml:space="preserve"> </w:t>
      </w:r>
      <w:r>
        <w:rPr>
          <w:color w:val="FF0000"/>
        </w:rPr>
        <w:tab/>
      </w:r>
      <w:r w:rsidRPr="0056193F">
        <w:rPr>
          <w:b/>
        </w:rPr>
        <w:t xml:space="preserve">Art. 7º. </w:t>
      </w:r>
      <w:r w:rsidRPr="0056193F">
        <w:t>Fica instituído o incentivo financeiro de custeio para os membros integrantes da equipe de Regulação, Controle, Avaliação e Auditoria da Secretaria Municipal de Saúde de Formiga, segundo critérios e avaliação do complexo regulador, conforme Resolução SES/MG nº 4290, de 16 de abril de 2014.</w:t>
      </w:r>
    </w:p>
    <w:p w:rsidR="000A6E86" w:rsidRPr="00C20500" w:rsidRDefault="000A6E86" w:rsidP="000A6E86">
      <w:pPr>
        <w:pStyle w:val="Corpodetexto"/>
        <w:shd w:val="clear" w:color="auto" w:fill="FFFFFF"/>
        <w:ind w:firstLine="708"/>
        <w:jc w:val="both"/>
        <w:rPr>
          <w:color w:val="000000"/>
        </w:rPr>
      </w:pPr>
      <w:r w:rsidRPr="0056193F">
        <w:rPr>
          <w:b/>
        </w:rPr>
        <w:t xml:space="preserve"> </w:t>
      </w:r>
      <w:r w:rsidRPr="0056193F">
        <w:rPr>
          <w:b/>
        </w:rPr>
        <w:tab/>
        <w:t>Art. 8º.</w:t>
      </w:r>
      <w:r w:rsidRPr="0056193F">
        <w:t xml:space="preserve"> Este adicional</w:t>
      </w:r>
      <w:r w:rsidRPr="00C20500">
        <w:rPr>
          <w:color w:val="000000"/>
        </w:rPr>
        <w:t xml:space="preserve"> será repassado aos servidores de forma única a cada seis meses, conforme for mantido o envio deste recurso pelo Ministério da Saúde, ficando o repasse condicionado ao recebimento deste órgão superior.</w:t>
      </w:r>
    </w:p>
    <w:p w:rsidR="000A6E86" w:rsidRPr="00C20500" w:rsidRDefault="000A6E86" w:rsidP="000A6E86">
      <w:pPr>
        <w:pStyle w:val="Corpodetexto"/>
        <w:shd w:val="clear" w:color="auto" w:fill="FFFFFF"/>
        <w:ind w:firstLine="708"/>
        <w:jc w:val="both"/>
        <w:rPr>
          <w:color w:val="000000"/>
        </w:rPr>
      </w:pPr>
      <w:r>
        <w:rPr>
          <w:b/>
          <w:color w:val="000000"/>
        </w:rPr>
        <w:t xml:space="preserve"> </w:t>
      </w:r>
      <w:r>
        <w:rPr>
          <w:b/>
          <w:color w:val="000000"/>
        </w:rPr>
        <w:tab/>
      </w:r>
      <w:r w:rsidRPr="00C20500">
        <w:rPr>
          <w:b/>
          <w:color w:val="000000"/>
        </w:rPr>
        <w:t>Art. 9</w:t>
      </w:r>
      <w:r>
        <w:rPr>
          <w:b/>
          <w:color w:val="000000"/>
        </w:rPr>
        <w:t>º</w:t>
      </w:r>
      <w:r w:rsidRPr="00C20500">
        <w:rPr>
          <w:b/>
          <w:color w:val="000000"/>
        </w:rPr>
        <w:t xml:space="preserve">. </w:t>
      </w:r>
      <w:r w:rsidRPr="00C20500">
        <w:rPr>
          <w:color w:val="000000"/>
        </w:rPr>
        <w:t>O valor financeiro será repassado pela Secretaria de Estado de Saúde do Estado de Minas Gerais à Secretaria Municipal de Saúde do Município de Formiga como transferência direta fundo a fundo, em parcelas semestrais, destinadas a cursos, capacitação da equipe de regulação, controle, avaliação e auditoria, bem como pagamento de incentivo por meio de adicional de produtividade.</w:t>
      </w:r>
    </w:p>
    <w:p w:rsidR="000A6E86" w:rsidRPr="00C20500" w:rsidRDefault="000A6E86" w:rsidP="000A6E86">
      <w:pPr>
        <w:pStyle w:val="Corpodetexto"/>
        <w:shd w:val="clear" w:color="auto" w:fill="FFFFFF"/>
        <w:ind w:firstLine="708"/>
        <w:jc w:val="both"/>
        <w:rPr>
          <w:color w:val="000000"/>
        </w:rPr>
      </w:pPr>
      <w:r>
        <w:rPr>
          <w:b/>
          <w:color w:val="FF0000"/>
        </w:rPr>
        <w:t xml:space="preserve"> </w:t>
      </w:r>
      <w:r>
        <w:rPr>
          <w:b/>
          <w:color w:val="FF0000"/>
        </w:rPr>
        <w:tab/>
      </w:r>
      <w:r w:rsidRPr="0056193F">
        <w:rPr>
          <w:b/>
        </w:rPr>
        <w:t xml:space="preserve">Art. 10. </w:t>
      </w:r>
      <w:r w:rsidRPr="0056193F">
        <w:t>O valor a ser pago na primeira parcela do incentivo é proporcional ao percentual obtido na última avaliação de desempenho. A próxima parcela será paga com base numa nova avaliação de desempenho a ser feita no encerramento do período de avaliação</w:t>
      </w:r>
      <w:r w:rsidRPr="00C20500">
        <w:rPr>
          <w:color w:val="000000"/>
        </w:rPr>
        <w:t xml:space="preserve">.   </w:t>
      </w:r>
    </w:p>
    <w:p w:rsidR="000A6E86" w:rsidRPr="00C20500" w:rsidRDefault="000A6E86" w:rsidP="000A6E86">
      <w:pPr>
        <w:pStyle w:val="Corpodetexto"/>
        <w:shd w:val="clear" w:color="auto" w:fill="FFFFFF"/>
        <w:jc w:val="both"/>
        <w:rPr>
          <w:color w:val="000000"/>
        </w:rPr>
      </w:pPr>
      <w:r w:rsidRPr="00C20500">
        <w:rPr>
          <w:color w:val="000000"/>
        </w:rPr>
        <w:t xml:space="preserve">            </w:t>
      </w:r>
      <w:r>
        <w:rPr>
          <w:color w:val="000000"/>
        </w:rPr>
        <w:t xml:space="preserve"> </w:t>
      </w:r>
      <w:r>
        <w:rPr>
          <w:color w:val="000000"/>
        </w:rPr>
        <w:tab/>
      </w:r>
      <w:r w:rsidRPr="00C20500">
        <w:rPr>
          <w:b/>
          <w:color w:val="000000"/>
        </w:rPr>
        <w:t>§ 1º</w:t>
      </w:r>
      <w:r>
        <w:rPr>
          <w:b/>
          <w:color w:val="000000"/>
        </w:rPr>
        <w:t>.</w:t>
      </w:r>
      <w:r w:rsidRPr="00C20500">
        <w:rPr>
          <w:color w:val="000000"/>
        </w:rPr>
        <w:t xml:space="preserve"> Fará jus ao recebimento da segunda parcela o servidor nomeado e em atividade no complexo regulador até a data do fechamento da nova lista com os percentuais e valores obtidos na nova avaliação.</w:t>
      </w:r>
    </w:p>
    <w:p w:rsidR="000A6E86" w:rsidRDefault="000A6E86" w:rsidP="000A6E86">
      <w:pPr>
        <w:pStyle w:val="Corpodetexto"/>
        <w:shd w:val="clear" w:color="auto" w:fill="FFFFFF"/>
        <w:jc w:val="both"/>
        <w:rPr>
          <w:color w:val="000000"/>
        </w:rPr>
      </w:pPr>
      <w:r w:rsidRPr="00C20500">
        <w:rPr>
          <w:color w:val="000000"/>
        </w:rPr>
        <w:t xml:space="preserve">            </w:t>
      </w:r>
      <w:r>
        <w:rPr>
          <w:color w:val="000000"/>
        </w:rPr>
        <w:t xml:space="preserve"> </w:t>
      </w:r>
      <w:r>
        <w:rPr>
          <w:color w:val="000000"/>
        </w:rPr>
        <w:tab/>
      </w:r>
      <w:r w:rsidRPr="00C20500">
        <w:rPr>
          <w:b/>
          <w:color w:val="000000"/>
        </w:rPr>
        <w:t>§ 2º</w:t>
      </w:r>
      <w:r>
        <w:rPr>
          <w:b/>
          <w:color w:val="000000"/>
        </w:rPr>
        <w:t>.</w:t>
      </w:r>
      <w:r w:rsidRPr="00C20500">
        <w:rPr>
          <w:color w:val="000000"/>
        </w:rPr>
        <w:t xml:space="preserve"> A avaliação de desempenho seguirá modelo </w:t>
      </w:r>
      <w:r>
        <w:rPr>
          <w:color w:val="000000"/>
        </w:rPr>
        <w:t xml:space="preserve">dos </w:t>
      </w:r>
      <w:r w:rsidRPr="00C20500">
        <w:rPr>
          <w:color w:val="000000"/>
        </w:rPr>
        <w:t>anexo</w:t>
      </w:r>
      <w:r>
        <w:rPr>
          <w:color w:val="000000"/>
        </w:rPr>
        <w:t>s constantes dessa lei</w:t>
      </w:r>
      <w:r w:rsidRPr="00C20500">
        <w:rPr>
          <w:color w:val="000000"/>
        </w:rPr>
        <w:t>.</w:t>
      </w:r>
      <w:r>
        <w:rPr>
          <w:color w:val="000000"/>
        </w:rPr>
        <w:t xml:space="preserve">  </w:t>
      </w:r>
    </w:p>
    <w:p w:rsidR="000A6E86" w:rsidRPr="0056193F" w:rsidRDefault="000A6E86" w:rsidP="000A6E86">
      <w:pPr>
        <w:pStyle w:val="Corpodetexto"/>
        <w:shd w:val="clear" w:color="auto" w:fill="FFFFFF"/>
        <w:jc w:val="both"/>
      </w:pPr>
      <w:r w:rsidRPr="00C20500">
        <w:rPr>
          <w:color w:val="FF0000"/>
        </w:rPr>
        <w:t xml:space="preserve">            </w:t>
      </w:r>
      <w:r>
        <w:rPr>
          <w:color w:val="FF0000"/>
        </w:rPr>
        <w:t xml:space="preserve"> </w:t>
      </w:r>
      <w:r>
        <w:rPr>
          <w:color w:val="FF0000"/>
        </w:rPr>
        <w:tab/>
      </w:r>
      <w:r w:rsidRPr="0056193F">
        <w:rPr>
          <w:b/>
        </w:rPr>
        <w:t xml:space="preserve">Art. 11. </w:t>
      </w:r>
      <w:r w:rsidRPr="0056193F">
        <w:t>Faz jus ao incentivo de produtividade mencionado no artigo 8º, a composição mínima mencionada abaixo, conforme montante total a ser recebido:</w:t>
      </w:r>
    </w:p>
    <w:p w:rsidR="000A6E86" w:rsidRPr="0056193F" w:rsidRDefault="000A6E86" w:rsidP="000A6E86">
      <w:pPr>
        <w:pStyle w:val="Corpodetexto"/>
        <w:shd w:val="clear" w:color="auto" w:fill="FFFFFF"/>
        <w:jc w:val="both"/>
      </w:pPr>
      <w:r w:rsidRPr="0056193F">
        <w:t xml:space="preserve">             </w:t>
      </w:r>
      <w:r w:rsidRPr="0056193F">
        <w:tab/>
      </w:r>
      <w:r w:rsidRPr="0056193F">
        <w:rPr>
          <w:b/>
        </w:rPr>
        <w:t>a)</w:t>
      </w:r>
      <w:r w:rsidRPr="0056193F">
        <w:t xml:space="preserve"> Coordenador</w:t>
      </w:r>
      <w:r>
        <w:t>;</w:t>
      </w:r>
      <w:r w:rsidRPr="0056193F">
        <w:t xml:space="preserve">   </w:t>
      </w:r>
    </w:p>
    <w:p w:rsidR="000A6E86" w:rsidRPr="0056193F" w:rsidRDefault="000A6E86" w:rsidP="000A6E86">
      <w:pPr>
        <w:pStyle w:val="Corpodetexto"/>
        <w:shd w:val="clear" w:color="auto" w:fill="FFFFFF"/>
        <w:jc w:val="both"/>
      </w:pPr>
      <w:r w:rsidRPr="0056193F">
        <w:t xml:space="preserve">             </w:t>
      </w:r>
      <w:r w:rsidRPr="0056193F">
        <w:tab/>
      </w:r>
      <w:r w:rsidRPr="0056193F">
        <w:rPr>
          <w:b/>
        </w:rPr>
        <w:t>b)</w:t>
      </w:r>
      <w:r w:rsidRPr="0056193F">
        <w:t xml:space="preserve"> Superintendente Regulador/Auditor SUS (médico)</w:t>
      </w:r>
      <w:r>
        <w:t>;</w:t>
      </w:r>
    </w:p>
    <w:p w:rsidR="000A6E86" w:rsidRPr="0056193F" w:rsidRDefault="000A6E86" w:rsidP="000A6E86">
      <w:pPr>
        <w:pStyle w:val="Corpodetexto"/>
        <w:shd w:val="clear" w:color="auto" w:fill="FFFFFF"/>
        <w:jc w:val="both"/>
      </w:pPr>
      <w:r w:rsidRPr="0056193F">
        <w:t xml:space="preserve">             </w:t>
      </w:r>
      <w:r w:rsidRPr="0056193F">
        <w:tab/>
      </w:r>
      <w:r w:rsidRPr="0056193F">
        <w:rPr>
          <w:b/>
        </w:rPr>
        <w:t>c)</w:t>
      </w:r>
      <w:r w:rsidRPr="0056193F">
        <w:t xml:space="preserve"> Supervisor Ambulatorial/Hospitalar (médico, enfermeiro e outros profissionais de nível superior com formação na área de saúde)</w:t>
      </w:r>
      <w:r>
        <w:t>;</w:t>
      </w:r>
    </w:p>
    <w:p w:rsidR="000A6E86" w:rsidRPr="0056193F" w:rsidRDefault="000A6E86" w:rsidP="000A6E86">
      <w:pPr>
        <w:pStyle w:val="Corpodetexto"/>
        <w:shd w:val="clear" w:color="auto" w:fill="FFFFFF"/>
        <w:jc w:val="both"/>
      </w:pPr>
      <w:r w:rsidRPr="0056193F">
        <w:t xml:space="preserve">             </w:t>
      </w:r>
      <w:r w:rsidRPr="0056193F">
        <w:tab/>
      </w:r>
      <w:r w:rsidRPr="0056193F">
        <w:rPr>
          <w:b/>
        </w:rPr>
        <w:t>d)</w:t>
      </w:r>
      <w:r w:rsidRPr="0056193F">
        <w:t xml:space="preserve"> Operadores SUSFácil</w:t>
      </w:r>
      <w:r>
        <w:t>;</w:t>
      </w:r>
      <w:r w:rsidRPr="0056193F">
        <w:t xml:space="preserve">  </w:t>
      </w:r>
    </w:p>
    <w:p w:rsidR="000A6E86" w:rsidRPr="0056193F" w:rsidRDefault="000A6E86" w:rsidP="000A6E86">
      <w:pPr>
        <w:pStyle w:val="Corpodetexto"/>
        <w:jc w:val="both"/>
      </w:pPr>
      <w:r w:rsidRPr="0056193F">
        <w:t xml:space="preserve">             </w:t>
      </w:r>
      <w:r w:rsidRPr="0056193F">
        <w:tab/>
      </w:r>
      <w:r w:rsidRPr="0056193F">
        <w:rPr>
          <w:b/>
        </w:rPr>
        <w:t>e)</w:t>
      </w:r>
      <w:r w:rsidRPr="0056193F">
        <w:t xml:space="preserve"> Operadores de Sistema de Informação</w:t>
      </w:r>
      <w:r>
        <w:t>;</w:t>
      </w:r>
      <w:r w:rsidRPr="0056193F">
        <w:t xml:space="preserve">  </w:t>
      </w:r>
    </w:p>
    <w:p w:rsidR="000A6E86" w:rsidRPr="0056193F" w:rsidRDefault="000A6E86" w:rsidP="000A6E86">
      <w:pPr>
        <w:pStyle w:val="Corpodetexto"/>
        <w:jc w:val="both"/>
      </w:pPr>
      <w:r w:rsidRPr="0056193F">
        <w:t xml:space="preserve">             </w:t>
      </w:r>
      <w:r w:rsidRPr="0056193F">
        <w:tab/>
      </w:r>
      <w:r w:rsidRPr="0056193F">
        <w:rPr>
          <w:b/>
        </w:rPr>
        <w:t>f)</w:t>
      </w:r>
      <w:r w:rsidRPr="0056193F">
        <w:t xml:space="preserve"> Técnicos Administrativos</w:t>
      </w:r>
      <w:r>
        <w:t>;</w:t>
      </w:r>
    </w:p>
    <w:p w:rsidR="000A6E86" w:rsidRPr="00C20500" w:rsidRDefault="000A6E86" w:rsidP="000A6E86">
      <w:pPr>
        <w:pStyle w:val="Corpodetexto"/>
        <w:ind w:firstLine="708"/>
        <w:jc w:val="both"/>
        <w:rPr>
          <w:color w:val="000000"/>
        </w:rPr>
      </w:pPr>
      <w:r>
        <w:rPr>
          <w:b/>
          <w:color w:val="000000"/>
        </w:rPr>
        <w:t xml:space="preserve"> </w:t>
      </w:r>
      <w:r>
        <w:rPr>
          <w:b/>
          <w:color w:val="000000"/>
        </w:rPr>
        <w:tab/>
      </w:r>
      <w:r w:rsidRPr="00C20500">
        <w:rPr>
          <w:b/>
          <w:color w:val="000000"/>
        </w:rPr>
        <w:t>Art. 12.</w:t>
      </w:r>
      <w:r w:rsidRPr="00C20500">
        <w:rPr>
          <w:color w:val="000000"/>
        </w:rPr>
        <w:t xml:space="preserve"> Este adicional de produtividade poderá ser recebido por agentes públicos, servidores públicos integrantes da equipe de regulação, integrantes do quadro de pessoal efetivo da Secretaria Municipal de Saúde de Formiga, de outros órgãos cedidos ao Município de Formiga, por </w:t>
      </w:r>
      <w:r w:rsidRPr="00C20500">
        <w:rPr>
          <w:color w:val="000000"/>
        </w:rPr>
        <w:lastRenderedPageBreak/>
        <w:t>força da municipalização dos serviços de saúde e por profissionais do quadro de cargos comissionados, de confiança do chefe do Poder Executivo, dentre outros já previstos no quadro da Secretaria Municipal de Saúde do Município de Formiga, devidamente capacitados, treinados e designados para este fim.</w:t>
      </w:r>
    </w:p>
    <w:p w:rsidR="000A6E86" w:rsidRPr="00C20500" w:rsidRDefault="000A6E86" w:rsidP="000A6E86">
      <w:pPr>
        <w:pStyle w:val="Corpodetexto"/>
        <w:ind w:firstLine="708"/>
        <w:jc w:val="both"/>
        <w:rPr>
          <w:color w:val="000000"/>
        </w:rPr>
      </w:pPr>
      <w:r w:rsidRPr="00C20500">
        <w:rPr>
          <w:color w:val="000000"/>
        </w:rPr>
        <w:t> </w:t>
      </w:r>
      <w:r>
        <w:rPr>
          <w:color w:val="000000"/>
        </w:rPr>
        <w:t xml:space="preserve"> </w:t>
      </w:r>
      <w:r>
        <w:rPr>
          <w:color w:val="000000"/>
        </w:rPr>
        <w:tab/>
      </w:r>
      <w:r w:rsidRPr="00C20500">
        <w:rPr>
          <w:b/>
          <w:color w:val="000000"/>
        </w:rPr>
        <w:t>Art. 13.</w:t>
      </w:r>
      <w:r w:rsidRPr="00C20500">
        <w:rPr>
          <w:color w:val="000000"/>
        </w:rPr>
        <w:t xml:space="preserve"> Podem receber este adicional de produtividade somente os membros integrantes e que atuem na equipe de regulação, controle, avaliação e auditoria, sendo que deverão ser designados através de Portaria Municipal, sob pena de devolução dos recursos financeiros, caso esta condicionalidade não seja cumprida.</w:t>
      </w:r>
    </w:p>
    <w:p w:rsidR="000A6E86" w:rsidRPr="00C20500" w:rsidRDefault="000A6E86" w:rsidP="000A6E86">
      <w:pPr>
        <w:pStyle w:val="Corpodetexto"/>
        <w:shd w:val="clear" w:color="auto" w:fill="FFFFFF"/>
        <w:ind w:firstLine="708"/>
        <w:jc w:val="both"/>
        <w:rPr>
          <w:color w:val="000000"/>
        </w:rPr>
      </w:pPr>
      <w:r>
        <w:rPr>
          <w:b/>
          <w:color w:val="000000"/>
        </w:rPr>
        <w:t xml:space="preserve"> </w:t>
      </w:r>
      <w:r>
        <w:rPr>
          <w:b/>
          <w:color w:val="000000"/>
        </w:rPr>
        <w:tab/>
      </w:r>
      <w:r w:rsidRPr="00C20500">
        <w:rPr>
          <w:b/>
          <w:color w:val="000000"/>
        </w:rPr>
        <w:t xml:space="preserve">Art. 14. </w:t>
      </w:r>
      <w:r w:rsidRPr="00C20500">
        <w:rPr>
          <w:color w:val="000000"/>
        </w:rPr>
        <w:t>O servidor nomeado em cargo comissionado, contratado, cedido, efetivo, dentre outros, somente fará jus ao recebimento do incentivo de produtividade se for devidamente nomeado para o complexo regulador, sendo vedado o recebimento do incentivo pelos servidores que fazem horas extras no complexo regulador.</w:t>
      </w:r>
    </w:p>
    <w:p w:rsidR="000A6E86" w:rsidRPr="0056193F" w:rsidRDefault="000A6E86" w:rsidP="000A6E86">
      <w:pPr>
        <w:pStyle w:val="Corpodetexto"/>
        <w:shd w:val="clear" w:color="auto" w:fill="FFFFFF"/>
        <w:ind w:firstLine="708"/>
        <w:jc w:val="both"/>
      </w:pPr>
      <w:r w:rsidRPr="0056193F">
        <w:rPr>
          <w:b/>
        </w:rPr>
        <w:t xml:space="preserve"> </w:t>
      </w:r>
      <w:r w:rsidRPr="0056193F">
        <w:rPr>
          <w:b/>
        </w:rPr>
        <w:tab/>
        <w:t xml:space="preserve">Art. 15. </w:t>
      </w:r>
      <w:r w:rsidRPr="0056193F">
        <w:t>Os valores poderão alterar desde que a classificação do Município seja revista pela SES/MG, observadas as alterações no Plano Diretor de Regionalização – PDR/MG e na Programação Pactuada e Integrada na Assistência à Saúde – PPI/MG, com mudança na composição das equipes de regulação, controle e avaliação, de acordo com o Anexo I da Resolução SES/MG nº 4290/2014.</w:t>
      </w:r>
    </w:p>
    <w:p w:rsidR="000A6E86" w:rsidRPr="00C20500" w:rsidRDefault="000A6E86" w:rsidP="000A6E86">
      <w:pPr>
        <w:pStyle w:val="Corpodetexto"/>
        <w:shd w:val="clear" w:color="auto" w:fill="FFFFFF"/>
        <w:ind w:firstLine="708"/>
        <w:jc w:val="both"/>
        <w:rPr>
          <w:color w:val="000000"/>
        </w:rPr>
      </w:pPr>
      <w:r>
        <w:rPr>
          <w:b/>
          <w:color w:val="000000"/>
        </w:rPr>
        <w:t xml:space="preserve"> </w:t>
      </w:r>
      <w:r>
        <w:rPr>
          <w:b/>
          <w:color w:val="000000"/>
        </w:rPr>
        <w:tab/>
      </w:r>
      <w:r w:rsidRPr="00C20500">
        <w:rPr>
          <w:b/>
          <w:color w:val="000000"/>
        </w:rPr>
        <w:t xml:space="preserve">Art. 16. </w:t>
      </w:r>
      <w:r w:rsidRPr="00C20500">
        <w:rPr>
          <w:color w:val="000000"/>
        </w:rPr>
        <w:t>Em virtude de suas características transitórias, o adicional de produtividade para a equipe de regulação, controle, avaliação e auditoria da Secretaria Municipal de Saúde do Município de Formiga não terá nenhum tipo de efeito para incorporação em salários ou vencimentos, sendo interrompido o repasse com o fim do recebimento do recurso.</w:t>
      </w:r>
    </w:p>
    <w:p w:rsidR="000A6E86" w:rsidRPr="0056193F" w:rsidRDefault="000A6E86" w:rsidP="000A6E86">
      <w:pPr>
        <w:pStyle w:val="Corpodetexto"/>
        <w:shd w:val="clear" w:color="auto" w:fill="FFFFFF"/>
        <w:ind w:firstLine="708"/>
        <w:jc w:val="both"/>
      </w:pPr>
      <w:r>
        <w:rPr>
          <w:b/>
          <w:color w:val="FF0000"/>
        </w:rPr>
        <w:t xml:space="preserve"> </w:t>
      </w:r>
      <w:r>
        <w:rPr>
          <w:b/>
          <w:color w:val="FF0000"/>
        </w:rPr>
        <w:tab/>
      </w:r>
      <w:r w:rsidRPr="0056193F">
        <w:rPr>
          <w:b/>
        </w:rPr>
        <w:t>Art. 17.  </w:t>
      </w:r>
      <w:r w:rsidRPr="0056193F">
        <w:t>Para fazer face às despesas de que trata essa Lei, fica o Poder Executivo autorizado a abrir crédito especial, no orçamento vigente, no valor de R$ 45.000,00 (quarenta e cinco mil reais), conforme a seguinte discriminação:</w:t>
      </w:r>
    </w:p>
    <w:tbl>
      <w:tblPr>
        <w:tblW w:w="0" w:type="auto"/>
        <w:tblLayout w:type="fixed"/>
        <w:tblCellMar>
          <w:left w:w="0" w:type="dxa"/>
          <w:right w:w="0" w:type="dxa"/>
        </w:tblCellMar>
        <w:tblLook w:val="0000" w:firstRow="0" w:lastRow="0" w:firstColumn="0" w:lastColumn="0" w:noHBand="0" w:noVBand="0"/>
      </w:tblPr>
      <w:tblGrid>
        <w:gridCol w:w="2264"/>
        <w:gridCol w:w="5799"/>
        <w:gridCol w:w="1575"/>
      </w:tblGrid>
      <w:tr w:rsidR="000A6E86" w:rsidRPr="00C20500" w:rsidTr="00C972BE">
        <w:tc>
          <w:tcPr>
            <w:tcW w:w="2264" w:type="dxa"/>
            <w:shd w:val="clear" w:color="auto" w:fill="auto"/>
          </w:tcPr>
          <w:p w:rsidR="000A6E86" w:rsidRPr="00C20500" w:rsidRDefault="000A6E86" w:rsidP="00C972BE">
            <w:pPr>
              <w:pStyle w:val="Contedodetabela"/>
              <w:pBdr>
                <w:top w:val="single" w:sz="8" w:space="1" w:color="000000"/>
                <w:left w:val="single" w:sz="8" w:space="1" w:color="000000"/>
                <w:bottom w:val="single" w:sz="8" w:space="1" w:color="000000"/>
              </w:pBdr>
              <w:snapToGrid w:val="0"/>
              <w:spacing w:after="120"/>
            </w:pPr>
            <w:r w:rsidRPr="00C20500">
              <w:t>02</w:t>
            </w:r>
          </w:p>
        </w:tc>
        <w:tc>
          <w:tcPr>
            <w:tcW w:w="5799" w:type="dxa"/>
            <w:shd w:val="clear" w:color="auto" w:fill="auto"/>
          </w:tcPr>
          <w:p w:rsidR="000A6E86" w:rsidRPr="00C20500" w:rsidRDefault="000A6E86" w:rsidP="00C972BE">
            <w:pPr>
              <w:pStyle w:val="Contedodetabela"/>
              <w:pBdr>
                <w:top w:val="single" w:sz="8" w:space="1" w:color="000000"/>
                <w:left w:val="single" w:sz="8" w:space="1" w:color="000000"/>
                <w:bottom w:val="single" w:sz="8" w:space="1" w:color="000000"/>
              </w:pBdr>
              <w:snapToGrid w:val="0"/>
              <w:spacing w:after="120"/>
            </w:pPr>
            <w:r w:rsidRPr="00C20500">
              <w:t>PREFEITURA MUNICIPAL</w:t>
            </w:r>
          </w:p>
        </w:tc>
        <w:tc>
          <w:tcPr>
            <w:tcW w:w="1575" w:type="dxa"/>
            <w:shd w:val="clear" w:color="auto" w:fill="auto"/>
          </w:tcPr>
          <w:p w:rsidR="000A6E86" w:rsidRPr="00C20500" w:rsidRDefault="000A6E86" w:rsidP="00C972BE">
            <w:pPr>
              <w:pStyle w:val="Contedodetabela"/>
              <w:pBdr>
                <w:top w:val="single" w:sz="8" w:space="1" w:color="000000"/>
                <w:left w:val="single" w:sz="8" w:space="1" w:color="000000"/>
                <w:bottom w:val="single" w:sz="8" w:space="1" w:color="000000"/>
                <w:right w:val="single" w:sz="8" w:space="1" w:color="000000"/>
              </w:pBdr>
              <w:snapToGrid w:val="0"/>
              <w:spacing w:after="120"/>
              <w:jc w:val="right"/>
            </w:pPr>
            <w:r w:rsidRPr="00C20500">
              <w:t> </w:t>
            </w:r>
          </w:p>
        </w:tc>
      </w:tr>
      <w:tr w:rsidR="000A6E86" w:rsidRPr="00C20500" w:rsidTr="00C972BE">
        <w:tc>
          <w:tcPr>
            <w:tcW w:w="2264" w:type="dxa"/>
            <w:shd w:val="clear" w:color="auto" w:fill="auto"/>
          </w:tcPr>
          <w:p w:rsidR="000A6E86" w:rsidRPr="00C20500" w:rsidRDefault="000A6E86" w:rsidP="00C972BE">
            <w:pPr>
              <w:pStyle w:val="Contedodetabela"/>
              <w:pBdr>
                <w:left w:val="single" w:sz="8" w:space="1" w:color="000000"/>
                <w:bottom w:val="single" w:sz="8" w:space="1" w:color="000000"/>
              </w:pBdr>
              <w:snapToGrid w:val="0"/>
              <w:spacing w:after="120"/>
            </w:pPr>
            <w:r w:rsidRPr="00C20500">
              <w:t>02.09</w:t>
            </w:r>
          </w:p>
        </w:tc>
        <w:tc>
          <w:tcPr>
            <w:tcW w:w="5799" w:type="dxa"/>
            <w:shd w:val="clear" w:color="auto" w:fill="auto"/>
          </w:tcPr>
          <w:p w:rsidR="000A6E86" w:rsidRPr="00C20500" w:rsidRDefault="000A6E86" w:rsidP="00C972BE">
            <w:pPr>
              <w:pStyle w:val="Contedodetabela"/>
              <w:pBdr>
                <w:left w:val="single" w:sz="8" w:space="1" w:color="000000"/>
                <w:bottom w:val="single" w:sz="8" w:space="1" w:color="000000"/>
              </w:pBdr>
              <w:snapToGrid w:val="0"/>
              <w:spacing w:after="120"/>
            </w:pPr>
            <w:r w:rsidRPr="00C20500">
              <w:t xml:space="preserve">SECRETARIA DE SAÚDE </w:t>
            </w:r>
          </w:p>
        </w:tc>
        <w:tc>
          <w:tcPr>
            <w:tcW w:w="1575" w:type="dxa"/>
            <w:shd w:val="clear" w:color="auto" w:fill="auto"/>
          </w:tcPr>
          <w:p w:rsidR="000A6E86" w:rsidRPr="00C20500" w:rsidRDefault="000A6E86" w:rsidP="00C972BE">
            <w:pPr>
              <w:pStyle w:val="Contedodetabela"/>
              <w:pBdr>
                <w:left w:val="single" w:sz="8" w:space="1" w:color="000000"/>
                <w:bottom w:val="single" w:sz="8" w:space="1" w:color="000000"/>
                <w:right w:val="single" w:sz="8" w:space="1" w:color="000000"/>
              </w:pBdr>
              <w:snapToGrid w:val="0"/>
              <w:spacing w:after="120"/>
              <w:jc w:val="right"/>
            </w:pPr>
            <w:r w:rsidRPr="00C20500">
              <w:t> </w:t>
            </w:r>
          </w:p>
        </w:tc>
      </w:tr>
      <w:tr w:rsidR="000A6E86" w:rsidRPr="00C20500" w:rsidTr="00C972BE">
        <w:tc>
          <w:tcPr>
            <w:tcW w:w="2264" w:type="dxa"/>
            <w:shd w:val="clear" w:color="auto" w:fill="auto"/>
          </w:tcPr>
          <w:p w:rsidR="000A6E86" w:rsidRPr="00C20500" w:rsidRDefault="000A6E86" w:rsidP="00C972BE">
            <w:pPr>
              <w:pStyle w:val="Contedodetabela"/>
              <w:pBdr>
                <w:left w:val="single" w:sz="8" w:space="1" w:color="000000"/>
                <w:bottom w:val="single" w:sz="8" w:space="1" w:color="000000"/>
              </w:pBdr>
              <w:snapToGrid w:val="0"/>
              <w:spacing w:after="120"/>
            </w:pPr>
            <w:r w:rsidRPr="00C20500">
              <w:t>02.09.01</w:t>
            </w:r>
          </w:p>
        </w:tc>
        <w:tc>
          <w:tcPr>
            <w:tcW w:w="5799" w:type="dxa"/>
            <w:shd w:val="clear" w:color="auto" w:fill="auto"/>
          </w:tcPr>
          <w:p w:rsidR="000A6E86" w:rsidRPr="00C20500" w:rsidRDefault="000A6E86" w:rsidP="00C972BE">
            <w:pPr>
              <w:pStyle w:val="Contedodetabela"/>
              <w:pBdr>
                <w:left w:val="single" w:sz="8" w:space="1" w:color="000000"/>
                <w:bottom w:val="single" w:sz="8" w:space="1" w:color="000000"/>
              </w:pBdr>
              <w:snapToGrid w:val="0"/>
              <w:spacing w:after="120"/>
            </w:pPr>
            <w:r w:rsidRPr="00C20500">
              <w:t>FUNDO MUNICIPAL DE SAÚDE</w:t>
            </w:r>
          </w:p>
        </w:tc>
        <w:tc>
          <w:tcPr>
            <w:tcW w:w="1575" w:type="dxa"/>
            <w:shd w:val="clear" w:color="auto" w:fill="auto"/>
          </w:tcPr>
          <w:p w:rsidR="000A6E86" w:rsidRPr="00C20500" w:rsidRDefault="000A6E86" w:rsidP="00C972BE">
            <w:pPr>
              <w:pStyle w:val="Contedodetabela"/>
              <w:pBdr>
                <w:left w:val="single" w:sz="8" w:space="1" w:color="000000"/>
                <w:bottom w:val="single" w:sz="8" w:space="1" w:color="000000"/>
                <w:right w:val="single" w:sz="8" w:space="1" w:color="000000"/>
              </w:pBdr>
              <w:snapToGrid w:val="0"/>
              <w:spacing w:after="120"/>
              <w:jc w:val="right"/>
            </w:pPr>
            <w:r w:rsidRPr="00C20500">
              <w:t> </w:t>
            </w:r>
          </w:p>
        </w:tc>
      </w:tr>
      <w:tr w:rsidR="000A6E86" w:rsidRPr="00C20500" w:rsidTr="00C972BE">
        <w:tc>
          <w:tcPr>
            <w:tcW w:w="2264" w:type="dxa"/>
            <w:shd w:val="clear" w:color="auto" w:fill="auto"/>
          </w:tcPr>
          <w:p w:rsidR="000A6E86" w:rsidRPr="00C20500" w:rsidRDefault="000A6E86" w:rsidP="00C972BE">
            <w:pPr>
              <w:pStyle w:val="Contedodetabela"/>
              <w:pBdr>
                <w:left w:val="single" w:sz="8" w:space="1" w:color="000000"/>
                <w:bottom w:val="single" w:sz="8" w:space="1" w:color="000000"/>
              </w:pBdr>
              <w:snapToGrid w:val="0"/>
              <w:spacing w:after="120"/>
            </w:pPr>
            <w:r w:rsidRPr="00C20500">
              <w:t>10.122.0001.2.</w:t>
            </w:r>
            <w:r>
              <w:t>330</w:t>
            </w:r>
          </w:p>
        </w:tc>
        <w:tc>
          <w:tcPr>
            <w:tcW w:w="5799" w:type="dxa"/>
            <w:shd w:val="clear" w:color="auto" w:fill="auto"/>
          </w:tcPr>
          <w:p w:rsidR="000A6E86" w:rsidRPr="00C20500" w:rsidRDefault="000A6E86" w:rsidP="00C972BE">
            <w:pPr>
              <w:pStyle w:val="Contedodetabela"/>
              <w:pBdr>
                <w:left w:val="single" w:sz="8" w:space="1" w:color="000000"/>
                <w:bottom w:val="single" w:sz="8" w:space="1" w:color="000000"/>
              </w:pBdr>
              <w:snapToGrid w:val="0"/>
              <w:spacing w:after="120"/>
              <w:jc w:val="both"/>
            </w:pPr>
            <w:r w:rsidRPr="00C20500">
              <w:t>Manutenção dos Serviços de Controle, Avaliação e Auditoria – Deliberação 1817/2014</w:t>
            </w:r>
          </w:p>
        </w:tc>
        <w:tc>
          <w:tcPr>
            <w:tcW w:w="1575" w:type="dxa"/>
            <w:shd w:val="clear" w:color="auto" w:fill="auto"/>
          </w:tcPr>
          <w:p w:rsidR="000A6E86" w:rsidRPr="00C20500" w:rsidRDefault="000A6E86" w:rsidP="00C972BE">
            <w:pPr>
              <w:pStyle w:val="Contedodetabela"/>
              <w:pBdr>
                <w:left w:val="single" w:sz="8" w:space="1" w:color="000000"/>
                <w:bottom w:val="single" w:sz="8" w:space="1" w:color="000000"/>
                <w:right w:val="single" w:sz="8" w:space="1" w:color="000000"/>
              </w:pBdr>
              <w:snapToGrid w:val="0"/>
              <w:spacing w:after="120"/>
              <w:jc w:val="right"/>
            </w:pPr>
            <w:r w:rsidRPr="00C20500">
              <w:t> </w:t>
            </w:r>
          </w:p>
        </w:tc>
      </w:tr>
      <w:tr w:rsidR="000A6E86" w:rsidRPr="00C20500" w:rsidTr="00C972BE">
        <w:tc>
          <w:tcPr>
            <w:tcW w:w="2264" w:type="dxa"/>
            <w:shd w:val="clear" w:color="auto" w:fill="auto"/>
          </w:tcPr>
          <w:p w:rsidR="000A6E86" w:rsidRPr="00C20500" w:rsidRDefault="000A6E86" w:rsidP="00C972BE">
            <w:pPr>
              <w:pStyle w:val="Contedodetabela"/>
              <w:pBdr>
                <w:left w:val="single" w:sz="8" w:space="1" w:color="000000"/>
                <w:bottom w:val="single" w:sz="8" w:space="1" w:color="000000"/>
              </w:pBdr>
              <w:snapToGrid w:val="0"/>
              <w:spacing w:after="120"/>
            </w:pPr>
            <w:r w:rsidRPr="00C20500">
              <w:t>319011</w:t>
            </w:r>
          </w:p>
        </w:tc>
        <w:tc>
          <w:tcPr>
            <w:tcW w:w="5799" w:type="dxa"/>
            <w:shd w:val="clear" w:color="auto" w:fill="auto"/>
          </w:tcPr>
          <w:p w:rsidR="000A6E86" w:rsidRPr="00C20500" w:rsidRDefault="000A6E86" w:rsidP="00C972BE">
            <w:pPr>
              <w:pStyle w:val="Contedodetabela"/>
              <w:pBdr>
                <w:left w:val="single" w:sz="8" w:space="1" w:color="000000"/>
                <w:bottom w:val="single" w:sz="8" w:space="1" w:color="000000"/>
              </w:pBdr>
              <w:snapToGrid w:val="0"/>
              <w:spacing w:after="120"/>
            </w:pPr>
            <w:r w:rsidRPr="00C20500">
              <w:t>Vencimentos e Vantagens Fixas – Pessoal Civil</w:t>
            </w:r>
          </w:p>
        </w:tc>
        <w:tc>
          <w:tcPr>
            <w:tcW w:w="1575" w:type="dxa"/>
            <w:shd w:val="clear" w:color="auto" w:fill="auto"/>
          </w:tcPr>
          <w:p w:rsidR="000A6E86" w:rsidRPr="00C20500" w:rsidRDefault="000A6E86" w:rsidP="00C972BE">
            <w:pPr>
              <w:pStyle w:val="Contedodetabela"/>
              <w:pBdr>
                <w:left w:val="single" w:sz="8" w:space="1" w:color="000000"/>
                <w:bottom w:val="single" w:sz="8" w:space="1" w:color="000000"/>
                <w:right w:val="single" w:sz="8" w:space="1" w:color="000000"/>
              </w:pBdr>
              <w:snapToGrid w:val="0"/>
              <w:spacing w:after="120"/>
              <w:jc w:val="right"/>
            </w:pPr>
            <w:r w:rsidRPr="00C20500">
              <w:t>34000</w:t>
            </w:r>
            <w:r>
              <w:t>,00</w:t>
            </w:r>
          </w:p>
        </w:tc>
      </w:tr>
      <w:tr w:rsidR="000A6E86" w:rsidRPr="00C20500" w:rsidTr="00C972BE">
        <w:tc>
          <w:tcPr>
            <w:tcW w:w="2264" w:type="dxa"/>
            <w:shd w:val="clear" w:color="auto" w:fill="auto"/>
          </w:tcPr>
          <w:p w:rsidR="000A6E86" w:rsidRPr="00C20500" w:rsidRDefault="000A6E86" w:rsidP="00C972BE">
            <w:pPr>
              <w:pStyle w:val="Contedodetabela"/>
              <w:pBdr>
                <w:left w:val="single" w:sz="8" w:space="1" w:color="000000"/>
                <w:bottom w:val="single" w:sz="8" w:space="1" w:color="000000"/>
              </w:pBdr>
              <w:snapToGrid w:val="0"/>
              <w:spacing w:after="120"/>
            </w:pPr>
            <w:r w:rsidRPr="00C20500">
              <w:t>319013</w:t>
            </w:r>
          </w:p>
        </w:tc>
        <w:tc>
          <w:tcPr>
            <w:tcW w:w="5799" w:type="dxa"/>
            <w:shd w:val="clear" w:color="auto" w:fill="auto"/>
          </w:tcPr>
          <w:p w:rsidR="000A6E86" w:rsidRPr="00C20500" w:rsidRDefault="000A6E86" w:rsidP="00C972BE">
            <w:pPr>
              <w:pStyle w:val="Contedodetabela"/>
              <w:pBdr>
                <w:left w:val="single" w:sz="8" w:space="1" w:color="000000"/>
                <w:bottom w:val="single" w:sz="8" w:space="1" w:color="000000"/>
              </w:pBdr>
              <w:snapToGrid w:val="0"/>
              <w:spacing w:after="120"/>
            </w:pPr>
            <w:r w:rsidRPr="00C20500">
              <w:t>Obrigações Patronais</w:t>
            </w:r>
          </w:p>
        </w:tc>
        <w:tc>
          <w:tcPr>
            <w:tcW w:w="1575" w:type="dxa"/>
            <w:shd w:val="clear" w:color="auto" w:fill="auto"/>
          </w:tcPr>
          <w:p w:rsidR="000A6E86" w:rsidRPr="00C20500" w:rsidRDefault="000A6E86" w:rsidP="00C972BE">
            <w:pPr>
              <w:pStyle w:val="Contedodetabela"/>
              <w:pBdr>
                <w:left w:val="single" w:sz="8" w:space="1" w:color="000000"/>
                <w:bottom w:val="single" w:sz="8" w:space="1" w:color="000000"/>
                <w:right w:val="single" w:sz="8" w:space="1" w:color="000000"/>
              </w:pBdr>
              <w:snapToGrid w:val="0"/>
              <w:spacing w:after="120"/>
              <w:jc w:val="right"/>
            </w:pPr>
            <w:r w:rsidRPr="00C20500">
              <w:t>1500</w:t>
            </w:r>
            <w:r>
              <w:t>,00</w:t>
            </w:r>
          </w:p>
        </w:tc>
      </w:tr>
      <w:tr w:rsidR="000A6E86" w:rsidRPr="00C20500" w:rsidTr="00C972BE">
        <w:tc>
          <w:tcPr>
            <w:tcW w:w="2264" w:type="dxa"/>
            <w:shd w:val="clear" w:color="auto" w:fill="auto"/>
          </w:tcPr>
          <w:p w:rsidR="000A6E86" w:rsidRPr="00C20500" w:rsidRDefault="000A6E86" w:rsidP="00C972BE">
            <w:pPr>
              <w:pStyle w:val="Contedodetabela"/>
              <w:pBdr>
                <w:left w:val="single" w:sz="8" w:space="1" w:color="000000"/>
                <w:bottom w:val="single" w:sz="8" w:space="1" w:color="000000"/>
              </w:pBdr>
              <w:snapToGrid w:val="0"/>
              <w:spacing w:after="120"/>
            </w:pPr>
            <w:r w:rsidRPr="00C20500">
              <w:t>339036</w:t>
            </w:r>
          </w:p>
        </w:tc>
        <w:tc>
          <w:tcPr>
            <w:tcW w:w="5799" w:type="dxa"/>
            <w:shd w:val="clear" w:color="auto" w:fill="auto"/>
          </w:tcPr>
          <w:p w:rsidR="000A6E86" w:rsidRPr="00C20500" w:rsidRDefault="000A6E86" w:rsidP="00C972BE">
            <w:pPr>
              <w:pStyle w:val="Contedodetabela"/>
              <w:pBdr>
                <w:left w:val="single" w:sz="8" w:space="1" w:color="000000"/>
                <w:bottom w:val="single" w:sz="8" w:space="1" w:color="000000"/>
              </w:pBdr>
              <w:snapToGrid w:val="0"/>
              <w:spacing w:after="120"/>
            </w:pPr>
            <w:r w:rsidRPr="00C20500">
              <w:t>Outros Serviços de Terceiros – Pessoa Física</w:t>
            </w:r>
          </w:p>
        </w:tc>
        <w:tc>
          <w:tcPr>
            <w:tcW w:w="1575" w:type="dxa"/>
            <w:shd w:val="clear" w:color="auto" w:fill="auto"/>
          </w:tcPr>
          <w:p w:rsidR="000A6E86" w:rsidRPr="00C20500" w:rsidRDefault="000A6E86" w:rsidP="00C972BE">
            <w:pPr>
              <w:pStyle w:val="Contedodetabela"/>
              <w:pBdr>
                <w:left w:val="single" w:sz="8" w:space="1" w:color="000000"/>
                <w:bottom w:val="single" w:sz="8" w:space="1" w:color="000000"/>
                <w:right w:val="single" w:sz="8" w:space="1" w:color="000000"/>
              </w:pBdr>
              <w:snapToGrid w:val="0"/>
              <w:spacing w:after="120"/>
              <w:jc w:val="right"/>
            </w:pPr>
            <w:r w:rsidRPr="00C20500">
              <w:t>5000</w:t>
            </w:r>
            <w:r>
              <w:t>,00</w:t>
            </w:r>
          </w:p>
        </w:tc>
      </w:tr>
      <w:tr w:rsidR="000A6E86" w:rsidRPr="00C20500" w:rsidTr="00C972BE">
        <w:tc>
          <w:tcPr>
            <w:tcW w:w="2264" w:type="dxa"/>
            <w:shd w:val="clear" w:color="auto" w:fill="auto"/>
          </w:tcPr>
          <w:p w:rsidR="000A6E86" w:rsidRPr="00C20500" w:rsidRDefault="000A6E86" w:rsidP="00C972BE">
            <w:pPr>
              <w:pStyle w:val="Contedodetabela"/>
              <w:pBdr>
                <w:left w:val="single" w:sz="8" w:space="1" w:color="000000"/>
                <w:bottom w:val="single" w:sz="8" w:space="1" w:color="000000"/>
              </w:pBdr>
              <w:snapToGrid w:val="0"/>
              <w:spacing w:after="120"/>
            </w:pPr>
            <w:r w:rsidRPr="00C20500">
              <w:t>339039</w:t>
            </w:r>
          </w:p>
        </w:tc>
        <w:tc>
          <w:tcPr>
            <w:tcW w:w="5799" w:type="dxa"/>
            <w:shd w:val="clear" w:color="auto" w:fill="auto"/>
          </w:tcPr>
          <w:p w:rsidR="000A6E86" w:rsidRPr="00C20500" w:rsidRDefault="000A6E86" w:rsidP="00C972BE">
            <w:pPr>
              <w:pStyle w:val="Contedodetabela"/>
              <w:pBdr>
                <w:left w:val="single" w:sz="8" w:space="1" w:color="000000"/>
                <w:bottom w:val="single" w:sz="8" w:space="1" w:color="000000"/>
              </w:pBdr>
              <w:snapToGrid w:val="0"/>
              <w:spacing w:after="120"/>
            </w:pPr>
            <w:r w:rsidRPr="00C20500">
              <w:t>Outros Serviços de Terceiros – Pessoa Juridíca</w:t>
            </w:r>
          </w:p>
        </w:tc>
        <w:tc>
          <w:tcPr>
            <w:tcW w:w="1575" w:type="dxa"/>
            <w:shd w:val="clear" w:color="auto" w:fill="auto"/>
          </w:tcPr>
          <w:p w:rsidR="000A6E86" w:rsidRPr="00C20500" w:rsidRDefault="000A6E86" w:rsidP="00C972BE">
            <w:pPr>
              <w:pStyle w:val="Contedodetabela"/>
              <w:pBdr>
                <w:left w:val="single" w:sz="8" w:space="1" w:color="000000"/>
                <w:bottom w:val="single" w:sz="8" w:space="1" w:color="000000"/>
                <w:right w:val="single" w:sz="8" w:space="1" w:color="000000"/>
              </w:pBdr>
              <w:snapToGrid w:val="0"/>
              <w:spacing w:after="120"/>
              <w:jc w:val="right"/>
            </w:pPr>
            <w:r w:rsidRPr="00C20500">
              <w:t>3000</w:t>
            </w:r>
            <w:r>
              <w:t>,00</w:t>
            </w:r>
          </w:p>
        </w:tc>
      </w:tr>
      <w:tr w:rsidR="000A6E86" w:rsidRPr="00C20500" w:rsidTr="00C972BE">
        <w:tc>
          <w:tcPr>
            <w:tcW w:w="2264" w:type="dxa"/>
            <w:shd w:val="clear" w:color="auto" w:fill="auto"/>
          </w:tcPr>
          <w:p w:rsidR="000A6E86" w:rsidRPr="00C20500" w:rsidRDefault="000A6E86" w:rsidP="00C972BE">
            <w:pPr>
              <w:pStyle w:val="Contedodetabela"/>
              <w:pBdr>
                <w:left w:val="single" w:sz="8" w:space="1" w:color="000000"/>
                <w:bottom w:val="single" w:sz="8" w:space="1" w:color="000000"/>
              </w:pBdr>
              <w:snapToGrid w:val="0"/>
              <w:spacing w:after="120"/>
            </w:pPr>
            <w:r w:rsidRPr="00C20500">
              <w:t>339047</w:t>
            </w:r>
          </w:p>
        </w:tc>
        <w:tc>
          <w:tcPr>
            <w:tcW w:w="5799" w:type="dxa"/>
            <w:shd w:val="clear" w:color="auto" w:fill="auto"/>
          </w:tcPr>
          <w:p w:rsidR="000A6E86" w:rsidRPr="00C20500" w:rsidRDefault="000A6E86" w:rsidP="00C972BE">
            <w:pPr>
              <w:pStyle w:val="Contedodetabela"/>
              <w:pBdr>
                <w:left w:val="single" w:sz="8" w:space="1" w:color="000000"/>
                <w:bottom w:val="single" w:sz="8" w:space="1" w:color="000000"/>
              </w:pBdr>
              <w:snapToGrid w:val="0"/>
              <w:spacing w:after="120"/>
            </w:pPr>
            <w:r w:rsidRPr="00C20500">
              <w:t>Obrigações Tributárias e Contributivas</w:t>
            </w:r>
          </w:p>
        </w:tc>
        <w:tc>
          <w:tcPr>
            <w:tcW w:w="1575" w:type="dxa"/>
            <w:shd w:val="clear" w:color="auto" w:fill="auto"/>
          </w:tcPr>
          <w:p w:rsidR="000A6E86" w:rsidRPr="00C20500" w:rsidRDefault="000A6E86" w:rsidP="00C972BE">
            <w:pPr>
              <w:pStyle w:val="Contedodetabela"/>
              <w:pBdr>
                <w:left w:val="single" w:sz="8" w:space="1" w:color="000000"/>
                <w:bottom w:val="single" w:sz="8" w:space="1" w:color="000000"/>
                <w:right w:val="single" w:sz="8" w:space="1" w:color="000000"/>
              </w:pBdr>
              <w:snapToGrid w:val="0"/>
              <w:spacing w:after="120"/>
              <w:jc w:val="right"/>
            </w:pPr>
            <w:r w:rsidRPr="00C20500">
              <w:t>1500</w:t>
            </w:r>
            <w:r>
              <w:t>,00</w:t>
            </w:r>
          </w:p>
        </w:tc>
      </w:tr>
      <w:tr w:rsidR="000A6E86" w:rsidRPr="00C20500" w:rsidTr="00C972BE">
        <w:tc>
          <w:tcPr>
            <w:tcW w:w="2264" w:type="dxa"/>
            <w:shd w:val="clear" w:color="auto" w:fill="auto"/>
          </w:tcPr>
          <w:p w:rsidR="000A6E86" w:rsidRPr="00C20500" w:rsidRDefault="000A6E86" w:rsidP="00C972BE">
            <w:pPr>
              <w:pStyle w:val="Contedodetabela"/>
              <w:pBdr>
                <w:left w:val="single" w:sz="8" w:space="1" w:color="000000"/>
                <w:bottom w:val="single" w:sz="8" w:space="1" w:color="000000"/>
              </w:pBdr>
              <w:snapToGrid w:val="0"/>
              <w:spacing w:after="120"/>
              <w:rPr>
                <w:b/>
              </w:rPr>
            </w:pPr>
            <w:r w:rsidRPr="00C20500">
              <w:rPr>
                <w:b/>
              </w:rPr>
              <w:t>TOTAL</w:t>
            </w:r>
          </w:p>
        </w:tc>
        <w:tc>
          <w:tcPr>
            <w:tcW w:w="5799" w:type="dxa"/>
            <w:shd w:val="clear" w:color="auto" w:fill="auto"/>
          </w:tcPr>
          <w:p w:rsidR="000A6E86" w:rsidRPr="00C20500" w:rsidRDefault="000A6E86" w:rsidP="00C972BE">
            <w:pPr>
              <w:pStyle w:val="Contedodetabela"/>
              <w:pBdr>
                <w:left w:val="single" w:sz="8" w:space="1" w:color="000000"/>
                <w:bottom w:val="single" w:sz="8" w:space="1" w:color="000000"/>
              </w:pBdr>
              <w:snapToGrid w:val="0"/>
              <w:spacing w:after="120"/>
            </w:pPr>
            <w:r w:rsidRPr="00C20500">
              <w:t> </w:t>
            </w:r>
          </w:p>
        </w:tc>
        <w:tc>
          <w:tcPr>
            <w:tcW w:w="1575" w:type="dxa"/>
            <w:shd w:val="clear" w:color="auto" w:fill="auto"/>
          </w:tcPr>
          <w:p w:rsidR="000A6E86" w:rsidRPr="00C20500" w:rsidRDefault="000A6E86" w:rsidP="00C972BE">
            <w:pPr>
              <w:pStyle w:val="Contedodetabela"/>
              <w:pBdr>
                <w:left w:val="single" w:sz="8" w:space="1" w:color="000000"/>
                <w:bottom w:val="single" w:sz="8" w:space="1" w:color="000000"/>
                <w:right w:val="single" w:sz="8" w:space="1" w:color="000000"/>
              </w:pBdr>
              <w:snapToGrid w:val="0"/>
              <w:spacing w:after="120"/>
              <w:jc w:val="right"/>
              <w:rPr>
                <w:b/>
                <w:bCs/>
              </w:rPr>
            </w:pPr>
            <w:r w:rsidRPr="00C20500">
              <w:rPr>
                <w:b/>
                <w:bCs/>
              </w:rPr>
              <w:t>45</w:t>
            </w:r>
            <w:r>
              <w:rPr>
                <w:b/>
                <w:bCs/>
              </w:rPr>
              <w:t>.</w:t>
            </w:r>
            <w:r w:rsidRPr="00C20500">
              <w:rPr>
                <w:b/>
                <w:bCs/>
              </w:rPr>
              <w:t>000</w:t>
            </w:r>
            <w:r>
              <w:rPr>
                <w:b/>
                <w:bCs/>
              </w:rPr>
              <w:t>,00</w:t>
            </w:r>
          </w:p>
        </w:tc>
      </w:tr>
    </w:tbl>
    <w:p w:rsidR="000A6E86" w:rsidRPr="0056193F" w:rsidRDefault="000A6E86" w:rsidP="000A6E86">
      <w:pPr>
        <w:pStyle w:val="Corpodetexto"/>
        <w:jc w:val="both"/>
      </w:pPr>
      <w:r w:rsidRPr="003C26F5">
        <w:rPr>
          <w:color w:val="FF0000"/>
        </w:rPr>
        <w:t>           </w:t>
      </w:r>
      <w:r>
        <w:rPr>
          <w:color w:val="FF0000"/>
        </w:rPr>
        <w:t xml:space="preserve"> </w:t>
      </w:r>
      <w:r>
        <w:rPr>
          <w:color w:val="FF0000"/>
        </w:rPr>
        <w:tab/>
      </w:r>
      <w:r w:rsidRPr="0056193F">
        <w:rPr>
          <w:b/>
        </w:rPr>
        <w:t>Parágrafo Único</w:t>
      </w:r>
      <w:r w:rsidRPr="0056193F">
        <w:t xml:space="preserve"> – Fica o Poder Executivo autorizado a incluir no Plano Plurianual para o período 2014/2017, dentro do programa “Modernização Administrativa” a ação “Manutenção dos Serviços de Controle, Avaliação e Auditoria – Deliberação 1817/2014”.</w:t>
      </w:r>
    </w:p>
    <w:p w:rsidR="000A6E86" w:rsidRPr="00C20500" w:rsidRDefault="000A6E86" w:rsidP="000A6E86">
      <w:pPr>
        <w:pStyle w:val="Corpodetexto"/>
        <w:jc w:val="both"/>
      </w:pPr>
      <w:r w:rsidRPr="00C20500">
        <w:lastRenderedPageBreak/>
        <w:t>           </w:t>
      </w:r>
      <w:r>
        <w:t xml:space="preserve"> </w:t>
      </w:r>
      <w:r>
        <w:tab/>
      </w:r>
      <w:r w:rsidRPr="00C20500">
        <w:rPr>
          <w:b/>
        </w:rPr>
        <w:t>Art. 18.</w:t>
      </w:r>
      <w:r w:rsidRPr="00C20500">
        <w:t xml:space="preserve"> Para fazer face às despesas de que trata </w:t>
      </w:r>
      <w:r>
        <w:t>essa Lei,</w:t>
      </w:r>
      <w:r w:rsidRPr="00C20500">
        <w:t xml:space="preserve"> fica utilizado a tendência ao excesso de arrecadação, conforme artigo 43</w:t>
      </w:r>
      <w:r>
        <w:t>,</w:t>
      </w:r>
      <w:r w:rsidRPr="00C20500">
        <w:t xml:space="preserve"> da Lei 4.320/64. </w:t>
      </w:r>
    </w:p>
    <w:p w:rsidR="000A6E86" w:rsidRPr="00C20500" w:rsidRDefault="000A6E86" w:rsidP="000A6E86">
      <w:pPr>
        <w:pStyle w:val="Corpodetexto"/>
        <w:jc w:val="both"/>
        <w:rPr>
          <w:color w:val="000000"/>
        </w:rPr>
      </w:pPr>
      <w:r w:rsidRPr="00C20500">
        <w:rPr>
          <w:color w:val="FF0000"/>
        </w:rPr>
        <w:t xml:space="preserve">            </w:t>
      </w:r>
      <w:r>
        <w:rPr>
          <w:color w:val="FF0000"/>
        </w:rPr>
        <w:t xml:space="preserve"> </w:t>
      </w:r>
      <w:r>
        <w:rPr>
          <w:color w:val="FF0000"/>
        </w:rPr>
        <w:tab/>
      </w:r>
      <w:r w:rsidRPr="00C20500">
        <w:rPr>
          <w:b/>
          <w:color w:val="000000"/>
        </w:rPr>
        <w:t xml:space="preserve">Art. 19. </w:t>
      </w:r>
      <w:r w:rsidRPr="00C20500">
        <w:rPr>
          <w:color w:val="000000"/>
        </w:rPr>
        <w:t>O Poder Executivo editará os atos necessários à regulamentação e normatização das atividades do Setor de Regulação, Controle, Avaliação e Auditoria, bem como de cada um de seus Complexos Reguladores, sem prejuízo da edição dos atos normativos da Secretaria de Saúde inerentes à operacionalização, logística e pessoal.</w:t>
      </w:r>
    </w:p>
    <w:p w:rsidR="000A6E86" w:rsidRPr="00C20500" w:rsidRDefault="000A6E86" w:rsidP="000A6E86">
      <w:pPr>
        <w:pStyle w:val="Corpodetexto"/>
        <w:shd w:val="clear" w:color="auto" w:fill="FFFFFF"/>
        <w:ind w:firstLine="708"/>
        <w:jc w:val="both"/>
        <w:rPr>
          <w:color w:val="000000"/>
        </w:rPr>
      </w:pPr>
      <w:r>
        <w:rPr>
          <w:b/>
          <w:color w:val="000000"/>
        </w:rPr>
        <w:t xml:space="preserve"> </w:t>
      </w:r>
      <w:r>
        <w:rPr>
          <w:b/>
          <w:color w:val="000000"/>
        </w:rPr>
        <w:tab/>
      </w:r>
      <w:r w:rsidRPr="00C20500">
        <w:rPr>
          <w:b/>
          <w:color w:val="000000"/>
        </w:rPr>
        <w:t xml:space="preserve">Art. 20. </w:t>
      </w:r>
      <w:r w:rsidRPr="00C20500">
        <w:rPr>
          <w:color w:val="000000"/>
        </w:rPr>
        <w:t>A</w:t>
      </w:r>
      <w:r w:rsidRPr="00C20500">
        <w:rPr>
          <w:b/>
          <w:color w:val="000000"/>
        </w:rPr>
        <w:t xml:space="preserve"> </w:t>
      </w:r>
      <w:r w:rsidRPr="00C20500">
        <w:rPr>
          <w:color w:val="000000"/>
        </w:rPr>
        <w:t>prestação de contas será por meio eletrônico, através do sistema GEICOM, com confirmação da equipe no setor de regulação.</w:t>
      </w:r>
    </w:p>
    <w:p w:rsidR="000A6E86" w:rsidRPr="0056193F" w:rsidRDefault="000A6E86" w:rsidP="000A6E86">
      <w:pPr>
        <w:pStyle w:val="Corpodetexto"/>
        <w:jc w:val="both"/>
      </w:pPr>
      <w:r w:rsidRPr="00C20500">
        <w:t xml:space="preserve">            </w:t>
      </w:r>
      <w:r>
        <w:t xml:space="preserve"> </w:t>
      </w:r>
      <w:r>
        <w:tab/>
      </w:r>
      <w:r w:rsidRPr="0056193F">
        <w:rPr>
          <w:b/>
        </w:rPr>
        <w:t>Art. 21.</w:t>
      </w:r>
      <w:r w:rsidRPr="0056193F">
        <w:t xml:space="preserve"> O incentivo de produtividade instituído pela presente Lei será repassado de acordo com os critérios e proporções constantes do anexo II, o qual faz parte integrante da presente Lei para todos os fins.</w:t>
      </w:r>
    </w:p>
    <w:p w:rsidR="000A6E86" w:rsidRPr="0056193F" w:rsidRDefault="000A6E86" w:rsidP="000A6E86">
      <w:pPr>
        <w:pStyle w:val="Corpodetexto"/>
        <w:shd w:val="clear" w:color="auto" w:fill="FFFFFF"/>
        <w:ind w:firstLine="708"/>
        <w:jc w:val="both"/>
      </w:pPr>
      <w:r w:rsidRPr="0056193F">
        <w:rPr>
          <w:b/>
        </w:rPr>
        <w:t xml:space="preserve"> </w:t>
      </w:r>
      <w:r w:rsidRPr="0056193F">
        <w:rPr>
          <w:b/>
        </w:rPr>
        <w:tab/>
        <w:t>Art. 22.</w:t>
      </w:r>
      <w:r w:rsidRPr="0056193F">
        <w:t xml:space="preserve"> Esta Lei entra em vigor na data de sua publicação, revogadas as disposições em contrário, em especial a Lei nº 4869, de 19 de dezembro de 2013.</w:t>
      </w:r>
    </w:p>
    <w:p w:rsidR="000A6E86" w:rsidRDefault="000A6E86" w:rsidP="000A6E86">
      <w:pPr>
        <w:pStyle w:val="BodyTextIndent2"/>
        <w:widowControl/>
        <w:ind w:firstLine="0"/>
      </w:pPr>
    </w:p>
    <w:p w:rsidR="000A6E86" w:rsidRPr="0062379F" w:rsidRDefault="000A6E86" w:rsidP="000A6E86">
      <w:pPr>
        <w:spacing w:after="120"/>
        <w:jc w:val="both"/>
        <w:rPr>
          <w:lang w:eastAsia="pt-BR"/>
        </w:rPr>
      </w:pPr>
      <w:r>
        <w:rPr>
          <w:lang w:eastAsia="pt-BR"/>
        </w:rPr>
        <w:t xml:space="preserve"> </w:t>
      </w:r>
      <w:r>
        <w:rPr>
          <w:lang w:eastAsia="pt-BR"/>
        </w:rPr>
        <w:tab/>
      </w:r>
      <w:r>
        <w:rPr>
          <w:lang w:eastAsia="pt-BR"/>
        </w:rPr>
        <w:tab/>
      </w:r>
      <w:r>
        <w:rPr>
          <w:lang w:eastAsia="pt-BR"/>
        </w:rPr>
        <w:tab/>
      </w:r>
      <w:r w:rsidRPr="0062379F">
        <w:rPr>
          <w:lang w:eastAsia="pt-BR"/>
        </w:rPr>
        <w:t xml:space="preserve">Gabinete do Prefeito em Formiga, </w:t>
      </w:r>
      <w:r>
        <w:rPr>
          <w:lang w:eastAsia="pt-BR"/>
        </w:rPr>
        <w:t>24 de junho de 2015.</w:t>
      </w:r>
    </w:p>
    <w:p w:rsidR="000A6E86" w:rsidRDefault="000A6E86" w:rsidP="000A6E86">
      <w:pPr>
        <w:suppressAutoHyphens w:val="0"/>
        <w:jc w:val="both"/>
        <w:rPr>
          <w:lang w:eastAsia="pt-BR"/>
        </w:rPr>
      </w:pPr>
      <w:r w:rsidRPr="0062379F">
        <w:rPr>
          <w:lang w:eastAsia="pt-BR"/>
        </w:rPr>
        <w:t> </w:t>
      </w:r>
    </w:p>
    <w:p w:rsidR="000A6E86" w:rsidRDefault="000A6E86" w:rsidP="000A6E86">
      <w:pPr>
        <w:suppressAutoHyphens w:val="0"/>
        <w:jc w:val="both"/>
        <w:rPr>
          <w:lang w:eastAsia="pt-BR"/>
        </w:rPr>
      </w:pPr>
    </w:p>
    <w:p w:rsidR="000A6E86" w:rsidRDefault="000A6E86" w:rsidP="000A6E86">
      <w:pPr>
        <w:suppressAutoHyphens w:val="0"/>
        <w:jc w:val="both"/>
        <w:rPr>
          <w:color w:val="FF0000"/>
          <w:lang w:eastAsia="pt-BR"/>
        </w:rPr>
      </w:pPr>
    </w:p>
    <w:p w:rsidR="000A6E86" w:rsidRDefault="000A6E86" w:rsidP="000A6E86">
      <w:pPr>
        <w:suppressAutoHyphens w:val="0"/>
        <w:jc w:val="both"/>
        <w:rPr>
          <w:color w:val="FF0000"/>
          <w:lang w:eastAsia="pt-BR"/>
        </w:rPr>
      </w:pPr>
    </w:p>
    <w:p w:rsidR="000A6E86" w:rsidRPr="00925A8F" w:rsidRDefault="000A6E86" w:rsidP="000A6E86">
      <w:pPr>
        <w:jc w:val="center"/>
        <w:rPr>
          <w:b/>
          <w:i/>
        </w:rPr>
      </w:pPr>
      <w:r w:rsidRPr="00925A8F">
        <w:rPr>
          <w:b/>
          <w:i/>
        </w:rPr>
        <w:t>MOACIR RIBEIRO DA SILVA</w:t>
      </w:r>
    </w:p>
    <w:p w:rsidR="000A6E86" w:rsidRDefault="000A6E86" w:rsidP="000A6E86">
      <w:pPr>
        <w:jc w:val="center"/>
      </w:pPr>
      <w:r w:rsidRPr="00A146CA">
        <w:t>Prefeito Municipal</w:t>
      </w:r>
    </w:p>
    <w:p w:rsidR="000A6E86" w:rsidRDefault="000A6E86" w:rsidP="000A6E86">
      <w:pPr>
        <w:jc w:val="center"/>
      </w:pPr>
    </w:p>
    <w:p w:rsidR="000A6E86" w:rsidRDefault="000A6E86" w:rsidP="000A6E86">
      <w:pPr>
        <w:jc w:val="center"/>
      </w:pPr>
    </w:p>
    <w:p w:rsidR="000A6E86" w:rsidRDefault="000A6E86" w:rsidP="000A6E86">
      <w:pPr>
        <w:jc w:val="center"/>
      </w:pPr>
    </w:p>
    <w:p w:rsidR="000A6E86" w:rsidRDefault="000A6E86" w:rsidP="000A6E86">
      <w:pPr>
        <w:jc w:val="center"/>
      </w:pPr>
    </w:p>
    <w:p w:rsidR="000A6E86" w:rsidRPr="00930927" w:rsidRDefault="000A6E86" w:rsidP="000A6E86">
      <w:pPr>
        <w:jc w:val="center"/>
        <w:rPr>
          <w:b/>
          <w:i/>
        </w:rPr>
      </w:pPr>
      <w:r w:rsidRPr="00930927">
        <w:rPr>
          <w:b/>
          <w:i/>
        </w:rPr>
        <w:t>JOSÉ TERRA DE OLIVEIRA JÚNIOR</w:t>
      </w:r>
    </w:p>
    <w:p w:rsidR="000A6E86" w:rsidRDefault="000A6E86" w:rsidP="000A6E86">
      <w:pPr>
        <w:spacing w:line="360" w:lineRule="auto"/>
      </w:pPr>
      <w:r>
        <w:t xml:space="preserve">       </w:t>
      </w:r>
      <w:r>
        <w:tab/>
      </w:r>
      <w:r>
        <w:tab/>
      </w:r>
      <w:r>
        <w:tab/>
      </w:r>
      <w:r>
        <w:tab/>
      </w:r>
      <w:r>
        <w:tab/>
        <w:t xml:space="preserve">   </w:t>
      </w:r>
      <w:r w:rsidRPr="00930927">
        <w:t>Chefe de Gabinete</w:t>
      </w:r>
    </w:p>
    <w:p w:rsidR="000A6E86" w:rsidRDefault="000A6E86" w:rsidP="000A6E86">
      <w:pPr>
        <w:spacing w:line="360" w:lineRule="auto"/>
      </w:pPr>
    </w:p>
    <w:p w:rsidR="000A6E86" w:rsidRDefault="000A6E86" w:rsidP="000A6E86">
      <w:pPr>
        <w:spacing w:line="360" w:lineRule="auto"/>
      </w:pPr>
    </w:p>
    <w:p w:rsidR="000A6E86" w:rsidRDefault="000A6E86" w:rsidP="000A6E86">
      <w:pPr>
        <w:spacing w:line="360" w:lineRule="auto"/>
      </w:pPr>
    </w:p>
    <w:p w:rsidR="000A6E86" w:rsidRDefault="000A6E86" w:rsidP="000A6E86">
      <w:pPr>
        <w:spacing w:line="360" w:lineRule="auto"/>
      </w:pPr>
    </w:p>
    <w:p w:rsidR="000A6E86" w:rsidRDefault="000A6E86" w:rsidP="000A6E86">
      <w:pPr>
        <w:spacing w:line="360" w:lineRule="auto"/>
      </w:pPr>
    </w:p>
    <w:p w:rsidR="000A6E86" w:rsidRDefault="000A6E86" w:rsidP="000A6E86">
      <w:pPr>
        <w:spacing w:line="360" w:lineRule="auto"/>
      </w:pPr>
    </w:p>
    <w:p w:rsidR="000A6E86" w:rsidRDefault="000A6E86" w:rsidP="000A6E86">
      <w:pPr>
        <w:spacing w:line="360" w:lineRule="auto"/>
      </w:pPr>
    </w:p>
    <w:p w:rsidR="000A6E86" w:rsidRDefault="000A6E86" w:rsidP="000A6E86">
      <w:pPr>
        <w:spacing w:line="360" w:lineRule="auto"/>
      </w:pPr>
    </w:p>
    <w:p w:rsidR="000A6E86" w:rsidRDefault="000A6E86" w:rsidP="000A6E86">
      <w:pPr>
        <w:spacing w:line="360" w:lineRule="auto"/>
      </w:pPr>
    </w:p>
    <w:p w:rsidR="000A6E86" w:rsidRDefault="000A6E86" w:rsidP="000A6E86">
      <w:pPr>
        <w:spacing w:line="360" w:lineRule="auto"/>
      </w:pPr>
    </w:p>
    <w:p w:rsidR="000A6E86" w:rsidRPr="00094A68" w:rsidRDefault="000A6E86" w:rsidP="000A6E86">
      <w:pPr>
        <w:spacing w:line="360" w:lineRule="auto"/>
        <w:jc w:val="center"/>
        <w:rPr>
          <w:b/>
          <w:bCs/>
          <w:iCs/>
        </w:rPr>
      </w:pPr>
      <w:r w:rsidRPr="00094A68">
        <w:rPr>
          <w:b/>
          <w:bCs/>
          <w:iCs/>
        </w:rPr>
        <w:t>ANEXO I</w:t>
      </w:r>
    </w:p>
    <w:p w:rsidR="000A6E86" w:rsidRDefault="000A6E86" w:rsidP="000A6E86">
      <w:pPr>
        <w:spacing w:line="360" w:lineRule="auto"/>
        <w:jc w:val="center"/>
        <w:rPr>
          <w:b/>
          <w:bCs/>
        </w:rPr>
      </w:pPr>
      <w:r>
        <w:rPr>
          <w:b/>
          <w:bCs/>
        </w:rPr>
        <w:lastRenderedPageBreak/>
        <w:t xml:space="preserve"> </w:t>
      </w:r>
      <w:r>
        <w:rPr>
          <w:b/>
          <w:bCs/>
        </w:rPr>
        <w:tab/>
      </w:r>
      <w:r>
        <w:rPr>
          <w:b/>
          <w:bCs/>
        </w:rPr>
        <w:tab/>
      </w:r>
      <w:r w:rsidRPr="00C20500">
        <w:rPr>
          <w:b/>
          <w:bCs/>
        </w:rPr>
        <w:t>DOS CRITÉRIOS PARA CONCESSÃO DO INCENTIVO QUE TRATA A PRESENTE LEI:</w:t>
      </w:r>
    </w:p>
    <w:p w:rsidR="000A6E86" w:rsidRPr="00C20500" w:rsidRDefault="000A6E86" w:rsidP="000A6E86">
      <w:pPr>
        <w:spacing w:line="360" w:lineRule="auto"/>
        <w:jc w:val="center"/>
        <w:rPr>
          <w:b/>
          <w:bCs/>
        </w:rPr>
      </w:pPr>
    </w:p>
    <w:p w:rsidR="000A6E86" w:rsidRPr="00C20500" w:rsidRDefault="000A6E86" w:rsidP="000A6E86">
      <w:pPr>
        <w:spacing w:line="360" w:lineRule="auto"/>
        <w:jc w:val="both"/>
      </w:pPr>
      <w:r>
        <w:rPr>
          <w:b/>
          <w:bCs/>
        </w:rPr>
        <w:t xml:space="preserve"> </w:t>
      </w:r>
      <w:r>
        <w:rPr>
          <w:b/>
          <w:bCs/>
        </w:rPr>
        <w:tab/>
      </w:r>
      <w:r w:rsidRPr="00C20500">
        <w:rPr>
          <w:b/>
          <w:bCs/>
        </w:rPr>
        <w:t>a)</w:t>
      </w:r>
      <w:r w:rsidRPr="00C20500">
        <w:t xml:space="preserve"> O servidor estar atuando no Setor de Regulação, Controle, Avaliação e Auditoria, por meio de seus complexos reguladores, do município de Formiga – MG, no período da avaliação:</w:t>
      </w:r>
    </w:p>
    <w:p w:rsidR="000A6E86" w:rsidRPr="00C20500" w:rsidRDefault="000A6E86" w:rsidP="000A6E86">
      <w:pPr>
        <w:spacing w:line="360" w:lineRule="auto"/>
        <w:jc w:val="both"/>
      </w:pPr>
      <w:r>
        <w:rPr>
          <w:b/>
          <w:bCs/>
        </w:rPr>
        <w:t xml:space="preserve"> </w:t>
      </w:r>
      <w:r>
        <w:rPr>
          <w:b/>
          <w:bCs/>
        </w:rPr>
        <w:tab/>
      </w:r>
      <w:r w:rsidRPr="00C20500">
        <w:rPr>
          <w:b/>
          <w:bCs/>
        </w:rPr>
        <w:t>b)</w:t>
      </w:r>
      <w:r w:rsidRPr="00C20500">
        <w:t xml:space="preserve"> O servidor, após ter passado pela avaliação, ser enquadrado dentro dos seguintes parâmetros:</w:t>
      </w:r>
    </w:p>
    <w:p w:rsidR="000A6E86" w:rsidRPr="00C20500" w:rsidRDefault="000A6E86" w:rsidP="000A6E86">
      <w:pPr>
        <w:spacing w:line="360" w:lineRule="auto"/>
        <w:jc w:val="both"/>
      </w:pPr>
      <w:r w:rsidRPr="00C20500">
        <w:rPr>
          <w:b/>
          <w:bCs/>
        </w:rPr>
        <w:tab/>
        <w:t>b.1)</w:t>
      </w:r>
      <w:r w:rsidRPr="00C20500">
        <w:t xml:space="preserve"> Desempenho ÓTIMO: aproveitamento de 90% a 100% - recebe 100% da porcentagem;</w:t>
      </w:r>
    </w:p>
    <w:p w:rsidR="000A6E86" w:rsidRPr="00C20500" w:rsidRDefault="000A6E86" w:rsidP="000A6E86">
      <w:pPr>
        <w:spacing w:line="360" w:lineRule="auto"/>
        <w:jc w:val="both"/>
      </w:pPr>
      <w:r w:rsidRPr="00C20500">
        <w:rPr>
          <w:b/>
          <w:bCs/>
        </w:rPr>
        <w:tab/>
        <w:t>b.2)</w:t>
      </w:r>
      <w:r w:rsidRPr="00C20500">
        <w:t xml:space="preserve"> Desempenho MUITO BOM: aproveitamento de 80% a 89% - recebe 90% da porcentagem;</w:t>
      </w:r>
    </w:p>
    <w:p w:rsidR="000A6E86" w:rsidRPr="00C20500" w:rsidRDefault="000A6E86" w:rsidP="000A6E86">
      <w:pPr>
        <w:spacing w:line="360" w:lineRule="auto"/>
        <w:jc w:val="both"/>
      </w:pPr>
      <w:r w:rsidRPr="00C20500">
        <w:rPr>
          <w:b/>
          <w:bCs/>
        </w:rPr>
        <w:tab/>
        <w:t>b.3)</w:t>
      </w:r>
      <w:r w:rsidRPr="00C20500">
        <w:t xml:space="preserve"> Desempenho BOM:  aproveitamento de 70% a 79% - recebe 80% da porcentagem;</w:t>
      </w:r>
    </w:p>
    <w:p w:rsidR="000A6E86" w:rsidRPr="00C20500" w:rsidRDefault="000A6E86" w:rsidP="000A6E86">
      <w:pPr>
        <w:spacing w:line="360" w:lineRule="auto"/>
        <w:jc w:val="both"/>
      </w:pPr>
      <w:r w:rsidRPr="00C20500">
        <w:rPr>
          <w:b/>
          <w:bCs/>
        </w:rPr>
        <w:tab/>
        <w:t>b.4)</w:t>
      </w:r>
      <w:r w:rsidRPr="00C20500">
        <w:t xml:space="preserve"> Desempenho SATISFATÓRIO:  aproveitamento de 60% a 69% - recebe 70% da porcentagem;</w:t>
      </w:r>
    </w:p>
    <w:p w:rsidR="000A6E86" w:rsidRPr="00C20500" w:rsidRDefault="000A6E86" w:rsidP="000A6E86">
      <w:pPr>
        <w:spacing w:line="360" w:lineRule="auto"/>
        <w:jc w:val="both"/>
      </w:pPr>
      <w:r w:rsidRPr="00C20500">
        <w:rPr>
          <w:b/>
          <w:bCs/>
        </w:rPr>
        <w:tab/>
        <w:t>b.5)</w:t>
      </w:r>
      <w:r w:rsidRPr="00C20500">
        <w:t xml:space="preserve"> Desempenho REGULAR:  aproveitamento de 50% a 59% - recebe 60% da porcentagem;</w:t>
      </w:r>
    </w:p>
    <w:p w:rsidR="000A6E86" w:rsidRPr="00C20500" w:rsidRDefault="000A6E86" w:rsidP="000A6E86">
      <w:pPr>
        <w:spacing w:line="360" w:lineRule="auto"/>
        <w:jc w:val="both"/>
      </w:pPr>
      <w:r w:rsidRPr="00C20500">
        <w:rPr>
          <w:b/>
          <w:bCs/>
        </w:rPr>
        <w:tab/>
        <w:t>b.6)</w:t>
      </w:r>
      <w:r w:rsidRPr="00C20500">
        <w:t xml:space="preserve"> Aproveitamento inferior a 49% na Avaliação de Desempenho: o servidor não receberá nenhum incentivo financeiro.</w:t>
      </w:r>
    </w:p>
    <w:p w:rsidR="000A6E86" w:rsidRPr="00C20500" w:rsidRDefault="000A6E86" w:rsidP="000A6E86">
      <w:pPr>
        <w:spacing w:line="360" w:lineRule="auto"/>
        <w:jc w:val="both"/>
      </w:pPr>
      <w:r>
        <w:rPr>
          <w:b/>
        </w:rPr>
        <w:t xml:space="preserve"> </w:t>
      </w:r>
      <w:r>
        <w:rPr>
          <w:b/>
        </w:rPr>
        <w:tab/>
      </w:r>
      <w:r w:rsidRPr="00E50208">
        <w:rPr>
          <w:b/>
        </w:rPr>
        <w:t>c)</w:t>
      </w:r>
      <w:r w:rsidRPr="00DF1755">
        <w:rPr>
          <w:b/>
        </w:rPr>
        <w:t xml:space="preserve"> </w:t>
      </w:r>
      <w:r w:rsidRPr="00C20500">
        <w:t>O valor do incentivo financeiro repassado pelo Estado, será rateado nas seguintes proporções:</w:t>
      </w:r>
    </w:p>
    <w:p w:rsidR="000A6E86" w:rsidRPr="00094A68" w:rsidRDefault="000A6E86" w:rsidP="000A6E86">
      <w:pPr>
        <w:spacing w:line="360" w:lineRule="auto"/>
        <w:jc w:val="both"/>
      </w:pPr>
      <w:r>
        <w:rPr>
          <w:b/>
          <w:bCs/>
        </w:rPr>
        <w:t xml:space="preserve"> </w:t>
      </w:r>
      <w:r>
        <w:rPr>
          <w:b/>
          <w:bCs/>
        </w:rPr>
        <w:tab/>
      </w:r>
      <w:r w:rsidRPr="00094A68">
        <w:rPr>
          <w:b/>
          <w:bCs/>
        </w:rPr>
        <w:t>c.1)</w:t>
      </w:r>
      <w:r w:rsidRPr="00094A68">
        <w:t xml:space="preserve"> 10% do valor ficará a disposição para repasse ao ocupante da colocação de “Superintendente Regulador/Auditor SUS (médico)”; </w:t>
      </w:r>
    </w:p>
    <w:p w:rsidR="000A6E86" w:rsidRPr="00094A68" w:rsidRDefault="000A6E86" w:rsidP="000A6E86">
      <w:pPr>
        <w:spacing w:line="360" w:lineRule="auto"/>
        <w:jc w:val="both"/>
      </w:pPr>
      <w:r>
        <w:rPr>
          <w:b/>
          <w:bCs/>
        </w:rPr>
        <w:t xml:space="preserve"> </w:t>
      </w:r>
      <w:r>
        <w:rPr>
          <w:b/>
          <w:bCs/>
        </w:rPr>
        <w:tab/>
      </w:r>
      <w:r w:rsidRPr="00094A68">
        <w:rPr>
          <w:b/>
          <w:bCs/>
        </w:rPr>
        <w:t>c.2)</w:t>
      </w:r>
      <w:r w:rsidRPr="00094A68">
        <w:t xml:space="preserve"> 10% do valor ficará a disposição para repasse ao ocupante da colocação de “Coordenador”;</w:t>
      </w:r>
    </w:p>
    <w:p w:rsidR="000A6E86" w:rsidRPr="00094A68" w:rsidRDefault="000A6E86" w:rsidP="000A6E86">
      <w:pPr>
        <w:spacing w:line="360" w:lineRule="auto"/>
        <w:jc w:val="both"/>
      </w:pPr>
      <w:r>
        <w:rPr>
          <w:b/>
          <w:bCs/>
        </w:rPr>
        <w:t xml:space="preserve"> </w:t>
      </w:r>
      <w:r>
        <w:rPr>
          <w:b/>
          <w:bCs/>
        </w:rPr>
        <w:tab/>
      </w:r>
      <w:r w:rsidRPr="00094A68">
        <w:rPr>
          <w:b/>
          <w:bCs/>
        </w:rPr>
        <w:t>c.3)</w:t>
      </w:r>
      <w:r w:rsidRPr="00094A68">
        <w:t xml:space="preserve"> 80% do valor ficará a disposição para repasse aos ocupantes das colocações: “Supervisor Ambulatorial/Hospitalar”, “Técnico Operador do SUSFácil”, “Técnico Operador de Sistemas de Informação” e “ Técnico Administrativo”;</w:t>
      </w:r>
    </w:p>
    <w:p w:rsidR="000A6E86" w:rsidRDefault="000A6E86" w:rsidP="000A6E86">
      <w:pPr>
        <w:spacing w:line="360" w:lineRule="auto"/>
        <w:jc w:val="both"/>
      </w:pPr>
      <w:r>
        <w:rPr>
          <w:b/>
        </w:rPr>
        <w:t xml:space="preserve"> </w:t>
      </w:r>
      <w:r>
        <w:rPr>
          <w:b/>
        </w:rPr>
        <w:tab/>
      </w:r>
      <w:r w:rsidRPr="00DF1755">
        <w:rPr>
          <w:b/>
        </w:rPr>
        <w:t xml:space="preserve">d) </w:t>
      </w:r>
      <w:r w:rsidRPr="00C20500">
        <w:t>Caso o servidor não receba 100% do valor colocado à sua disposição em função do seu aproveitamento apurado na Avaliação de Desempenho, o saldo remanescente será devolvido ao Estado.</w:t>
      </w:r>
    </w:p>
    <w:p w:rsidR="000A6E86" w:rsidRDefault="000A6E86" w:rsidP="000A6E86">
      <w:pPr>
        <w:spacing w:line="360" w:lineRule="auto"/>
        <w:jc w:val="both"/>
      </w:pPr>
    </w:p>
    <w:p w:rsidR="000A6E86" w:rsidRDefault="000A6E86" w:rsidP="000A6E86">
      <w:pPr>
        <w:jc w:val="center"/>
        <w:rPr>
          <w:rFonts w:ascii="Verdana" w:hAnsi="Verdana" w:cs="Tahoma"/>
          <w:b/>
          <w:bCs/>
          <w:lang/>
        </w:rPr>
        <w:sectPr w:rsidR="000A6E86" w:rsidSect="00D77CAD">
          <w:headerReference w:type="default" r:id="rId5"/>
          <w:footerReference w:type="default" r:id="rId6"/>
          <w:pgSz w:w="11906" w:h="16838"/>
          <w:pgMar w:top="1758" w:right="1134" w:bottom="1758" w:left="1134" w:header="567" w:footer="567" w:gutter="0"/>
          <w:cols w:space="720"/>
          <w:docGrid w:linePitch="360"/>
        </w:sectPr>
      </w:pPr>
    </w:p>
    <w:p w:rsidR="000A6E86" w:rsidRDefault="000A6E86" w:rsidP="000A6E86">
      <w:pPr>
        <w:jc w:val="center"/>
        <w:rPr>
          <w:rFonts w:ascii="Verdana" w:hAnsi="Verdana" w:cs="Tahoma"/>
          <w:b/>
          <w:bCs/>
          <w:lang/>
        </w:rPr>
      </w:pPr>
      <w:r>
        <w:rPr>
          <w:rFonts w:ascii="Verdana" w:hAnsi="Verdana" w:cs="Tahoma"/>
          <w:b/>
          <w:bCs/>
          <w:lang/>
        </w:rPr>
        <w:lastRenderedPageBreak/>
        <w:t>SECRETARIA MUNICIPAL DE SAÚDE DE FORMIGA</w:t>
      </w:r>
    </w:p>
    <w:p w:rsidR="000A6E86" w:rsidRDefault="000A6E86" w:rsidP="000A6E86">
      <w:pPr>
        <w:jc w:val="center"/>
        <w:rPr>
          <w:rFonts w:ascii="Verdana" w:hAnsi="Verdana" w:cs="Tahoma"/>
          <w:b/>
          <w:bCs/>
          <w:lang/>
        </w:rPr>
      </w:pPr>
      <w:r>
        <w:rPr>
          <w:rFonts w:ascii="Verdana" w:hAnsi="Verdana" w:cs="Tahoma"/>
          <w:b/>
          <w:bCs/>
          <w:lang/>
        </w:rPr>
        <w:t>AVALIAÇÃO DE DESEMPENHO PARA SERVIDOR DA REGULAÇÃO</w:t>
      </w:r>
    </w:p>
    <w:p w:rsidR="000A6E86" w:rsidRDefault="000A6E86" w:rsidP="000A6E86">
      <w:pPr>
        <w:jc w:val="center"/>
        <w:rPr>
          <w:rFonts w:ascii="Verdana" w:hAnsi="Verdana" w:cs="Tahoma"/>
          <w:b/>
          <w:bCs/>
          <w:lang/>
        </w:rPr>
      </w:pPr>
      <w:r>
        <w:rPr>
          <w:rFonts w:ascii="Verdana" w:hAnsi="Verdana" w:cs="Tahoma"/>
          <w:b/>
          <w:bCs/>
          <w:lang/>
        </w:rPr>
        <w:t>AVALIAÇÃO DO SEMESTRE ___ DE 201__</w:t>
      </w:r>
    </w:p>
    <w:p w:rsidR="000A6E86" w:rsidRDefault="000A6E86" w:rsidP="000A6E86"/>
    <w:p w:rsidR="000A6E86" w:rsidRDefault="000A6E86" w:rsidP="000A6E86">
      <w:pPr>
        <w:rPr>
          <w:rFonts w:cs="Tahoma"/>
          <w:b/>
          <w:bCs/>
          <w:sz w:val="21"/>
          <w:szCs w:val="21"/>
          <w:lang/>
        </w:rPr>
      </w:pPr>
      <w:r>
        <w:rPr>
          <w:rFonts w:cs="Tahoma"/>
          <w:b/>
          <w:bCs/>
          <w:sz w:val="21"/>
          <w:szCs w:val="21"/>
          <w:lang/>
        </w:rPr>
        <w:t>SERVIDOR: _____________________________________________________________________________________________________</w:t>
      </w:r>
    </w:p>
    <w:p w:rsidR="000A6E86" w:rsidRDefault="000A6E86" w:rsidP="000A6E86">
      <w:pPr>
        <w:rPr>
          <w:rFonts w:cs="Tahoma"/>
          <w:b/>
          <w:bCs/>
          <w:sz w:val="21"/>
          <w:szCs w:val="21"/>
          <w:lang/>
        </w:rPr>
      </w:pPr>
    </w:p>
    <w:p w:rsidR="000A6E86" w:rsidRDefault="000A6E86" w:rsidP="000A6E86">
      <w:pPr>
        <w:rPr>
          <w:rFonts w:cs="Tahoma"/>
          <w:i/>
          <w:iCs/>
          <w:sz w:val="21"/>
          <w:szCs w:val="21"/>
          <w:lang/>
        </w:rPr>
      </w:pPr>
      <w:r>
        <w:rPr>
          <w:rFonts w:cs="Tahoma"/>
          <w:b/>
          <w:bCs/>
          <w:sz w:val="21"/>
          <w:szCs w:val="21"/>
          <w:lang/>
        </w:rPr>
        <w:t xml:space="preserve">ENDEREÇO: _________________________________________________________________ SEXO: (   ) </w:t>
      </w:r>
      <w:r>
        <w:rPr>
          <w:rFonts w:cs="Tahoma"/>
          <w:i/>
          <w:iCs/>
          <w:sz w:val="21"/>
          <w:szCs w:val="21"/>
          <w:lang/>
        </w:rPr>
        <w:t>MASCULINO</w:t>
      </w:r>
      <w:r>
        <w:rPr>
          <w:rFonts w:cs="Tahoma"/>
          <w:b/>
          <w:bCs/>
          <w:sz w:val="21"/>
          <w:szCs w:val="21"/>
          <w:lang/>
        </w:rPr>
        <w:t xml:space="preserve"> (   ) </w:t>
      </w:r>
      <w:r>
        <w:rPr>
          <w:rFonts w:cs="Tahoma"/>
          <w:i/>
          <w:iCs/>
          <w:sz w:val="21"/>
          <w:szCs w:val="21"/>
          <w:lang/>
        </w:rPr>
        <w:t>FEMININO</w:t>
      </w:r>
    </w:p>
    <w:p w:rsidR="000A6E86" w:rsidRDefault="000A6E86" w:rsidP="000A6E86">
      <w:pPr>
        <w:rPr>
          <w:rFonts w:cs="Tahoma"/>
          <w:b/>
          <w:bCs/>
          <w:sz w:val="21"/>
          <w:szCs w:val="21"/>
          <w:lang/>
        </w:rPr>
      </w:pPr>
    </w:p>
    <w:p w:rsidR="000A6E86" w:rsidRDefault="000A6E86" w:rsidP="000A6E86">
      <w:pPr>
        <w:rPr>
          <w:rFonts w:cs="Tahoma"/>
          <w:b/>
          <w:bCs/>
          <w:sz w:val="21"/>
          <w:szCs w:val="21"/>
          <w:lang/>
        </w:rPr>
      </w:pPr>
      <w:r>
        <w:rPr>
          <w:rFonts w:cs="Tahoma"/>
          <w:b/>
          <w:bCs/>
          <w:sz w:val="21"/>
          <w:szCs w:val="21"/>
          <w:lang/>
        </w:rPr>
        <w:t xml:space="preserve">DATA DE ADMISSÃO: ____/____/____ </w:t>
      </w:r>
      <w:r>
        <w:rPr>
          <w:rFonts w:cs="Tahoma"/>
          <w:b/>
          <w:bCs/>
          <w:sz w:val="21"/>
          <w:szCs w:val="21"/>
          <w:lang/>
        </w:rPr>
        <w:tab/>
      </w:r>
    </w:p>
    <w:p w:rsidR="000A6E86" w:rsidRDefault="000A6E86" w:rsidP="000A6E86">
      <w:pPr>
        <w:rPr>
          <w:rFonts w:cs="Tahoma"/>
          <w:b/>
          <w:bCs/>
          <w:sz w:val="21"/>
          <w:szCs w:val="21"/>
          <w:lang/>
        </w:rPr>
      </w:pPr>
      <w:r>
        <w:rPr>
          <w:rFonts w:cs="Tahoma"/>
          <w:b/>
          <w:bCs/>
          <w:sz w:val="21"/>
          <w:szCs w:val="21"/>
          <w:lang/>
        </w:rPr>
        <w:tab/>
      </w:r>
      <w:r>
        <w:rPr>
          <w:rFonts w:cs="Tahoma"/>
          <w:b/>
          <w:bCs/>
          <w:sz w:val="21"/>
          <w:szCs w:val="21"/>
          <w:lang/>
        </w:rPr>
        <w:tab/>
      </w:r>
      <w:r>
        <w:rPr>
          <w:rFonts w:cs="Tahoma"/>
          <w:b/>
          <w:bCs/>
          <w:sz w:val="21"/>
          <w:szCs w:val="21"/>
          <w:lang/>
        </w:rPr>
        <w:tab/>
      </w:r>
      <w:r>
        <w:rPr>
          <w:rFonts w:cs="Tahoma"/>
          <w:b/>
          <w:bCs/>
          <w:sz w:val="21"/>
          <w:szCs w:val="21"/>
          <w:lang/>
        </w:rPr>
        <w:tab/>
      </w:r>
      <w:r>
        <w:rPr>
          <w:rFonts w:cs="Tahoma"/>
          <w:b/>
          <w:bCs/>
          <w:sz w:val="21"/>
          <w:szCs w:val="21"/>
          <w:lang/>
        </w:rPr>
        <w:tab/>
      </w:r>
      <w:r>
        <w:rPr>
          <w:rFonts w:cs="Tahoma"/>
          <w:b/>
          <w:bCs/>
          <w:sz w:val="21"/>
          <w:szCs w:val="21"/>
          <w:lang/>
        </w:rPr>
        <w:tab/>
      </w:r>
    </w:p>
    <w:p w:rsidR="000A6E86" w:rsidRDefault="000A6E86" w:rsidP="000A6E86">
      <w:pPr>
        <w:rPr>
          <w:rFonts w:cs="Tahoma"/>
          <w:b/>
          <w:bCs/>
          <w:sz w:val="21"/>
          <w:szCs w:val="21"/>
          <w:lang/>
        </w:rPr>
      </w:pPr>
      <w:r>
        <w:rPr>
          <w:rFonts w:cs="Tahoma"/>
          <w:b/>
          <w:bCs/>
          <w:sz w:val="21"/>
          <w:szCs w:val="21"/>
          <w:lang/>
        </w:rPr>
        <w:t>N° MATRICULA_____________________________________</w:t>
      </w:r>
    </w:p>
    <w:p w:rsidR="000A6E86" w:rsidRDefault="000A6E86" w:rsidP="000A6E86">
      <w:pPr>
        <w:rPr>
          <w:rFonts w:cs="Tahoma"/>
          <w:lang/>
        </w:rPr>
      </w:pPr>
    </w:p>
    <w:tbl>
      <w:tblPr>
        <w:tblW w:w="14333" w:type="dxa"/>
        <w:tblInd w:w="39" w:type="dxa"/>
        <w:tblLayout w:type="fixed"/>
        <w:tblCellMar>
          <w:top w:w="55" w:type="dxa"/>
          <w:left w:w="55" w:type="dxa"/>
          <w:bottom w:w="55" w:type="dxa"/>
          <w:right w:w="55" w:type="dxa"/>
        </w:tblCellMar>
        <w:tblLook w:val="0000" w:firstRow="0" w:lastRow="0" w:firstColumn="0" w:lastColumn="0" w:noHBand="0" w:noVBand="0"/>
      </w:tblPr>
      <w:tblGrid>
        <w:gridCol w:w="1995"/>
        <w:gridCol w:w="1417"/>
        <w:gridCol w:w="1276"/>
        <w:gridCol w:w="1327"/>
        <w:gridCol w:w="1514"/>
        <w:gridCol w:w="1418"/>
        <w:gridCol w:w="1417"/>
        <w:gridCol w:w="1418"/>
        <w:gridCol w:w="2551"/>
      </w:tblGrid>
      <w:tr w:rsidR="000A6E86" w:rsidTr="00C972BE">
        <w:trPr>
          <w:trHeight w:hRule="exact" w:val="688"/>
        </w:trPr>
        <w:tc>
          <w:tcPr>
            <w:tcW w:w="1995" w:type="dxa"/>
            <w:tcBorders>
              <w:top w:val="single" w:sz="1" w:space="0" w:color="000000"/>
              <w:left w:val="single" w:sz="1" w:space="0" w:color="000000"/>
              <w:bottom w:val="single" w:sz="1" w:space="0" w:color="000000"/>
            </w:tcBorders>
            <w:shd w:val="clear" w:color="auto" w:fill="008000"/>
            <w:vAlign w:val="center"/>
          </w:tcPr>
          <w:p w:rsidR="000A6E86" w:rsidRDefault="000A6E86" w:rsidP="00C972BE">
            <w:pPr>
              <w:pStyle w:val="Contedodatabela"/>
              <w:snapToGrid w:val="0"/>
              <w:jc w:val="center"/>
              <w:rPr>
                <w:rFonts w:cs="Tahoma"/>
                <w:b/>
                <w:bCs/>
                <w:color w:val="FFFFFF"/>
                <w:sz w:val="18"/>
                <w:szCs w:val="18"/>
                <w:lang/>
              </w:rPr>
            </w:pPr>
            <w:r>
              <w:rPr>
                <w:rFonts w:cs="Tahoma"/>
                <w:b/>
                <w:bCs/>
                <w:color w:val="FFFFFF"/>
                <w:sz w:val="18"/>
                <w:szCs w:val="18"/>
                <w:lang/>
              </w:rPr>
              <w:t>Avaliação</w:t>
            </w:r>
          </w:p>
        </w:tc>
        <w:tc>
          <w:tcPr>
            <w:tcW w:w="1417" w:type="dxa"/>
            <w:tcBorders>
              <w:top w:val="single" w:sz="1" w:space="0" w:color="000000"/>
              <w:left w:val="single" w:sz="1" w:space="0" w:color="000000"/>
              <w:bottom w:val="single" w:sz="1" w:space="0" w:color="000000"/>
            </w:tcBorders>
            <w:shd w:val="clear" w:color="auto" w:fill="008000"/>
            <w:vAlign w:val="center"/>
          </w:tcPr>
          <w:p w:rsidR="000A6E86" w:rsidRDefault="000A6E86" w:rsidP="00C972BE">
            <w:pPr>
              <w:pStyle w:val="Contedodatabela"/>
              <w:snapToGrid w:val="0"/>
              <w:jc w:val="center"/>
              <w:rPr>
                <w:rFonts w:cs="Tahoma"/>
                <w:b/>
                <w:bCs/>
                <w:color w:val="FFFFFF"/>
                <w:sz w:val="18"/>
                <w:szCs w:val="18"/>
                <w:lang/>
              </w:rPr>
            </w:pPr>
            <w:r>
              <w:rPr>
                <w:rFonts w:cs="Tahoma"/>
                <w:b/>
                <w:bCs/>
                <w:color w:val="FFFFFF"/>
                <w:sz w:val="18"/>
                <w:szCs w:val="18"/>
                <w:lang/>
              </w:rPr>
              <w:t>Data</w:t>
            </w:r>
          </w:p>
        </w:tc>
        <w:tc>
          <w:tcPr>
            <w:tcW w:w="1276" w:type="dxa"/>
            <w:tcBorders>
              <w:top w:val="single" w:sz="1" w:space="0" w:color="000000"/>
              <w:left w:val="single" w:sz="1" w:space="0" w:color="000000"/>
              <w:bottom w:val="single" w:sz="1" w:space="0" w:color="000000"/>
            </w:tcBorders>
            <w:shd w:val="clear" w:color="auto" w:fill="008000"/>
            <w:vAlign w:val="center"/>
          </w:tcPr>
          <w:p w:rsidR="000A6E86" w:rsidRDefault="000A6E86" w:rsidP="00C972BE">
            <w:pPr>
              <w:pStyle w:val="Contedodatabela"/>
              <w:snapToGrid w:val="0"/>
              <w:jc w:val="center"/>
              <w:rPr>
                <w:rFonts w:cs="Tahoma"/>
                <w:b/>
                <w:bCs/>
                <w:color w:val="FFFFFF"/>
                <w:sz w:val="18"/>
                <w:szCs w:val="18"/>
                <w:lang/>
              </w:rPr>
            </w:pPr>
            <w:r>
              <w:rPr>
                <w:rFonts w:cs="Tahoma"/>
                <w:b/>
                <w:bCs/>
                <w:color w:val="FFFFFF"/>
                <w:sz w:val="18"/>
                <w:szCs w:val="18"/>
                <w:lang/>
              </w:rPr>
              <w:t>Disciplina e Organização</w:t>
            </w:r>
          </w:p>
        </w:tc>
        <w:tc>
          <w:tcPr>
            <w:tcW w:w="1327" w:type="dxa"/>
            <w:tcBorders>
              <w:top w:val="single" w:sz="1" w:space="0" w:color="000000"/>
              <w:left w:val="single" w:sz="1" w:space="0" w:color="000000"/>
              <w:bottom w:val="single" w:sz="1" w:space="0" w:color="000000"/>
            </w:tcBorders>
            <w:shd w:val="clear" w:color="auto" w:fill="008000"/>
            <w:vAlign w:val="center"/>
          </w:tcPr>
          <w:p w:rsidR="000A6E86" w:rsidRDefault="000A6E86" w:rsidP="00C972BE">
            <w:pPr>
              <w:pStyle w:val="Contedodatabela"/>
              <w:snapToGrid w:val="0"/>
              <w:jc w:val="center"/>
              <w:rPr>
                <w:rFonts w:cs="Tahoma"/>
                <w:b/>
                <w:bCs/>
                <w:color w:val="FFFFFF"/>
                <w:sz w:val="18"/>
                <w:szCs w:val="18"/>
                <w:lang/>
              </w:rPr>
            </w:pPr>
            <w:r>
              <w:rPr>
                <w:rFonts w:cs="Tahoma"/>
                <w:b/>
                <w:bCs/>
                <w:color w:val="FFFFFF"/>
                <w:sz w:val="18"/>
                <w:szCs w:val="18"/>
                <w:lang/>
              </w:rPr>
              <w:t>Postura Profissional</w:t>
            </w:r>
          </w:p>
        </w:tc>
        <w:tc>
          <w:tcPr>
            <w:tcW w:w="1514" w:type="dxa"/>
            <w:tcBorders>
              <w:top w:val="single" w:sz="1" w:space="0" w:color="000000"/>
              <w:left w:val="single" w:sz="1" w:space="0" w:color="000000"/>
              <w:bottom w:val="single" w:sz="1" w:space="0" w:color="000000"/>
            </w:tcBorders>
            <w:shd w:val="clear" w:color="auto" w:fill="008000"/>
            <w:vAlign w:val="center"/>
          </w:tcPr>
          <w:p w:rsidR="000A6E86" w:rsidRDefault="000A6E86" w:rsidP="00C972BE">
            <w:pPr>
              <w:pStyle w:val="Contedodatabela"/>
              <w:snapToGrid w:val="0"/>
              <w:jc w:val="center"/>
              <w:rPr>
                <w:rFonts w:cs="Tahoma"/>
                <w:b/>
                <w:bCs/>
                <w:color w:val="FFFFFF"/>
                <w:sz w:val="18"/>
                <w:szCs w:val="18"/>
                <w:lang/>
              </w:rPr>
            </w:pPr>
            <w:r>
              <w:rPr>
                <w:rFonts w:cs="Tahoma"/>
                <w:b/>
                <w:bCs/>
                <w:color w:val="FFFFFF"/>
                <w:sz w:val="18"/>
                <w:szCs w:val="18"/>
                <w:lang/>
              </w:rPr>
              <w:t>Relacionamento Interdisciplinar</w:t>
            </w:r>
          </w:p>
        </w:tc>
        <w:tc>
          <w:tcPr>
            <w:tcW w:w="1418" w:type="dxa"/>
            <w:tcBorders>
              <w:top w:val="single" w:sz="1" w:space="0" w:color="000000"/>
              <w:left w:val="single" w:sz="1" w:space="0" w:color="000000"/>
              <w:bottom w:val="single" w:sz="1" w:space="0" w:color="000000"/>
            </w:tcBorders>
            <w:shd w:val="clear" w:color="auto" w:fill="008000"/>
            <w:vAlign w:val="center"/>
          </w:tcPr>
          <w:p w:rsidR="000A6E86" w:rsidRDefault="000A6E86" w:rsidP="00C972BE">
            <w:pPr>
              <w:pStyle w:val="Contedodatabela"/>
              <w:snapToGrid w:val="0"/>
              <w:jc w:val="center"/>
              <w:rPr>
                <w:rFonts w:cs="Tahoma"/>
                <w:b/>
                <w:bCs/>
                <w:color w:val="FFFFFF"/>
                <w:sz w:val="18"/>
                <w:szCs w:val="18"/>
                <w:lang/>
              </w:rPr>
            </w:pPr>
            <w:r>
              <w:rPr>
                <w:rFonts w:cs="Tahoma"/>
                <w:b/>
                <w:bCs/>
                <w:color w:val="FFFFFF"/>
                <w:sz w:val="18"/>
                <w:szCs w:val="18"/>
                <w:lang/>
              </w:rPr>
              <w:t>Cumprimento de Horário</w:t>
            </w:r>
          </w:p>
        </w:tc>
        <w:tc>
          <w:tcPr>
            <w:tcW w:w="1417" w:type="dxa"/>
            <w:tcBorders>
              <w:top w:val="single" w:sz="1" w:space="0" w:color="000000"/>
              <w:left w:val="single" w:sz="1" w:space="0" w:color="000000"/>
              <w:bottom w:val="single" w:sz="1" w:space="0" w:color="000000"/>
            </w:tcBorders>
            <w:shd w:val="clear" w:color="auto" w:fill="008000"/>
            <w:vAlign w:val="center"/>
          </w:tcPr>
          <w:p w:rsidR="000A6E86" w:rsidRDefault="000A6E86" w:rsidP="00C972BE">
            <w:pPr>
              <w:pStyle w:val="Contedodatabela"/>
              <w:snapToGrid w:val="0"/>
              <w:jc w:val="center"/>
              <w:rPr>
                <w:rFonts w:cs="Tahoma"/>
                <w:b/>
                <w:bCs/>
                <w:color w:val="FFFFFF"/>
                <w:sz w:val="18"/>
                <w:szCs w:val="18"/>
                <w:lang/>
              </w:rPr>
            </w:pPr>
            <w:r>
              <w:rPr>
                <w:rFonts w:cs="Tahoma"/>
                <w:b/>
                <w:bCs/>
                <w:color w:val="FFFFFF"/>
                <w:sz w:val="18"/>
                <w:szCs w:val="18"/>
                <w:lang/>
              </w:rPr>
              <w:t>Disponibilidade, Desempenho e Cooperativismo</w:t>
            </w:r>
          </w:p>
        </w:tc>
        <w:tc>
          <w:tcPr>
            <w:tcW w:w="1418" w:type="dxa"/>
            <w:tcBorders>
              <w:top w:val="single" w:sz="1" w:space="0" w:color="000000"/>
              <w:left w:val="single" w:sz="1" w:space="0" w:color="000000"/>
              <w:bottom w:val="single" w:sz="1" w:space="0" w:color="000000"/>
            </w:tcBorders>
            <w:shd w:val="clear" w:color="auto" w:fill="008000"/>
            <w:vAlign w:val="center"/>
          </w:tcPr>
          <w:p w:rsidR="000A6E86" w:rsidRDefault="000A6E86" w:rsidP="00C972BE">
            <w:pPr>
              <w:pStyle w:val="Contedodatabela"/>
              <w:snapToGrid w:val="0"/>
              <w:jc w:val="center"/>
              <w:rPr>
                <w:rFonts w:cs="Tahoma"/>
                <w:b/>
                <w:bCs/>
                <w:color w:val="FFFFFF"/>
                <w:sz w:val="18"/>
                <w:szCs w:val="18"/>
                <w:lang/>
              </w:rPr>
            </w:pPr>
            <w:r>
              <w:rPr>
                <w:rFonts w:cs="Tahoma"/>
                <w:b/>
                <w:bCs/>
                <w:color w:val="FFFFFF"/>
                <w:sz w:val="18"/>
                <w:szCs w:val="18"/>
                <w:lang/>
              </w:rPr>
              <w:t>Cumprimento</w:t>
            </w:r>
          </w:p>
          <w:p w:rsidR="000A6E86" w:rsidRDefault="000A6E86" w:rsidP="00C972BE">
            <w:pPr>
              <w:pStyle w:val="Contedodatabela"/>
              <w:snapToGrid w:val="0"/>
              <w:jc w:val="center"/>
              <w:rPr>
                <w:rFonts w:cs="Tahoma"/>
                <w:b/>
                <w:bCs/>
                <w:color w:val="FFFFFF"/>
                <w:sz w:val="18"/>
                <w:szCs w:val="18"/>
                <w:lang/>
              </w:rPr>
            </w:pPr>
            <w:r>
              <w:rPr>
                <w:rFonts w:cs="Tahoma"/>
                <w:b/>
                <w:bCs/>
                <w:color w:val="FFFFFF"/>
                <w:sz w:val="18"/>
                <w:szCs w:val="18"/>
                <w:lang/>
              </w:rPr>
              <w:t>Meta proposta*</w:t>
            </w:r>
          </w:p>
        </w:tc>
        <w:tc>
          <w:tcPr>
            <w:tcW w:w="2551"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0A6E86" w:rsidRDefault="000A6E86" w:rsidP="00C972BE">
            <w:pPr>
              <w:pStyle w:val="Contedodatabela"/>
              <w:shd w:val="clear" w:color="auto" w:fill="FF0000"/>
              <w:snapToGrid w:val="0"/>
              <w:jc w:val="center"/>
              <w:rPr>
                <w:rFonts w:cs="Tahoma"/>
                <w:b/>
                <w:bCs/>
                <w:color w:val="FFFFFF"/>
                <w:sz w:val="16"/>
                <w:szCs w:val="16"/>
                <w:lang/>
              </w:rPr>
            </w:pPr>
            <w:r>
              <w:rPr>
                <w:rFonts w:cs="Tahoma"/>
                <w:b/>
                <w:bCs/>
                <w:color w:val="FFFFFF"/>
                <w:sz w:val="16"/>
                <w:szCs w:val="16"/>
                <w:lang/>
              </w:rPr>
              <w:t>LEGENDA</w:t>
            </w:r>
          </w:p>
          <w:p w:rsidR="000A6E86" w:rsidRDefault="000A6E86" w:rsidP="00C972BE">
            <w:pPr>
              <w:pStyle w:val="Contedodatabela"/>
              <w:snapToGrid w:val="0"/>
              <w:rPr>
                <w:rFonts w:cs="Tahoma"/>
                <w:b/>
                <w:i/>
                <w:iCs/>
                <w:sz w:val="18"/>
                <w:szCs w:val="18"/>
                <w:lang/>
              </w:rPr>
            </w:pPr>
            <w:r>
              <w:rPr>
                <w:rFonts w:cs="Tahoma"/>
                <w:b/>
                <w:i/>
                <w:iCs/>
                <w:sz w:val="18"/>
                <w:szCs w:val="18"/>
                <w:lang/>
              </w:rPr>
              <w:t>ÓTIMO - 90% a 100%</w:t>
            </w:r>
          </w:p>
          <w:p w:rsidR="000A6E86" w:rsidRDefault="000A6E86" w:rsidP="00C972BE">
            <w:pPr>
              <w:pStyle w:val="Contedodatabela"/>
              <w:snapToGrid w:val="0"/>
              <w:rPr>
                <w:rFonts w:cs="Tahoma"/>
                <w:b/>
                <w:i/>
                <w:iCs/>
                <w:sz w:val="18"/>
                <w:szCs w:val="18"/>
                <w:lang/>
              </w:rPr>
            </w:pPr>
            <w:r>
              <w:rPr>
                <w:rFonts w:cs="Tahoma"/>
                <w:b/>
                <w:i/>
                <w:iCs/>
                <w:sz w:val="18"/>
                <w:szCs w:val="18"/>
                <w:lang/>
              </w:rPr>
              <w:t>MUITO BOM – 80% a 89%</w:t>
            </w:r>
          </w:p>
          <w:p w:rsidR="000A6E86" w:rsidRDefault="000A6E86" w:rsidP="00C972BE">
            <w:pPr>
              <w:pStyle w:val="Contedodatabela"/>
              <w:snapToGrid w:val="0"/>
              <w:rPr>
                <w:rFonts w:cs="Tahoma"/>
                <w:b/>
                <w:i/>
                <w:iCs/>
                <w:sz w:val="18"/>
                <w:szCs w:val="18"/>
                <w:lang/>
              </w:rPr>
            </w:pPr>
            <w:r>
              <w:rPr>
                <w:rFonts w:cs="Tahoma"/>
                <w:b/>
                <w:i/>
                <w:iCs/>
                <w:sz w:val="18"/>
                <w:szCs w:val="18"/>
                <w:lang/>
              </w:rPr>
              <w:t>BOM – 70%  a 79%</w:t>
            </w:r>
          </w:p>
          <w:p w:rsidR="000A6E86" w:rsidRDefault="000A6E86" w:rsidP="00C972BE">
            <w:pPr>
              <w:pStyle w:val="Contedodatabela"/>
              <w:snapToGrid w:val="0"/>
              <w:rPr>
                <w:rFonts w:cs="Tahoma"/>
                <w:b/>
                <w:i/>
                <w:iCs/>
                <w:sz w:val="18"/>
                <w:szCs w:val="18"/>
                <w:lang/>
              </w:rPr>
            </w:pPr>
            <w:r>
              <w:rPr>
                <w:rFonts w:cs="Tahoma"/>
                <w:b/>
                <w:i/>
                <w:iCs/>
                <w:sz w:val="18"/>
                <w:szCs w:val="18"/>
                <w:lang/>
              </w:rPr>
              <w:t>SATISFATÓRIO - 60%  a 69%</w:t>
            </w:r>
          </w:p>
          <w:p w:rsidR="000A6E86" w:rsidRDefault="000A6E86" w:rsidP="00C972BE">
            <w:pPr>
              <w:pStyle w:val="Contedodatabela"/>
              <w:snapToGrid w:val="0"/>
              <w:rPr>
                <w:rFonts w:cs="Tahoma"/>
                <w:b/>
                <w:i/>
                <w:iCs/>
                <w:sz w:val="18"/>
                <w:szCs w:val="18"/>
                <w:lang/>
              </w:rPr>
            </w:pPr>
            <w:r>
              <w:rPr>
                <w:rFonts w:cs="Tahoma"/>
                <w:b/>
                <w:i/>
                <w:iCs/>
                <w:sz w:val="18"/>
                <w:szCs w:val="18"/>
                <w:lang/>
              </w:rPr>
              <w:t>REGULAR – 50%  a 59%</w:t>
            </w:r>
          </w:p>
          <w:p w:rsidR="000A6E86" w:rsidRDefault="000A6E86" w:rsidP="00C972BE">
            <w:pPr>
              <w:pStyle w:val="Contedodatabela"/>
              <w:snapToGrid w:val="0"/>
              <w:rPr>
                <w:rFonts w:cs="Tahoma"/>
                <w:b/>
                <w:bCs/>
                <w:i/>
                <w:iCs/>
                <w:sz w:val="18"/>
                <w:szCs w:val="18"/>
                <w:lang/>
              </w:rPr>
            </w:pPr>
            <w:r>
              <w:rPr>
                <w:rFonts w:cs="Tahoma"/>
                <w:b/>
                <w:bCs/>
                <w:i/>
                <w:iCs/>
                <w:sz w:val="18"/>
                <w:szCs w:val="18"/>
                <w:lang/>
              </w:rPr>
              <w:t>NÃO RECEBE – 0 a 49%</w:t>
            </w:r>
          </w:p>
        </w:tc>
      </w:tr>
      <w:tr w:rsidR="000A6E86" w:rsidTr="00C972BE">
        <w:trPr>
          <w:trHeight w:hRule="exact" w:val="364"/>
        </w:trPr>
        <w:tc>
          <w:tcPr>
            <w:tcW w:w="1995" w:type="dxa"/>
            <w:tcBorders>
              <w:left w:val="single" w:sz="1" w:space="0" w:color="000000"/>
              <w:bottom w:val="single" w:sz="1" w:space="0" w:color="000000"/>
            </w:tcBorders>
            <w:shd w:val="clear" w:color="auto" w:fill="C0C0C0"/>
          </w:tcPr>
          <w:p w:rsidR="000A6E86" w:rsidRDefault="000A6E86" w:rsidP="00C972BE">
            <w:pPr>
              <w:pStyle w:val="Contedodatabela"/>
              <w:snapToGrid w:val="0"/>
              <w:jc w:val="center"/>
              <w:rPr>
                <w:rFonts w:cs="Tahoma"/>
                <w:b/>
                <w:bCs/>
                <w:sz w:val="16"/>
                <w:szCs w:val="16"/>
                <w:lang/>
              </w:rPr>
            </w:pPr>
            <w:r>
              <w:rPr>
                <w:rFonts w:cs="Tahoma"/>
                <w:b/>
                <w:bCs/>
                <w:sz w:val="16"/>
                <w:szCs w:val="16"/>
                <w:lang/>
              </w:rPr>
              <w:t>AUTO-AVALIAÇÃO</w:t>
            </w:r>
          </w:p>
        </w:tc>
        <w:tc>
          <w:tcPr>
            <w:tcW w:w="1417" w:type="dxa"/>
            <w:tcBorders>
              <w:left w:val="single" w:sz="1" w:space="0" w:color="000000"/>
              <w:bottom w:val="single" w:sz="1" w:space="0" w:color="000000"/>
            </w:tcBorders>
            <w:shd w:val="clear" w:color="auto" w:fill="auto"/>
          </w:tcPr>
          <w:p w:rsidR="000A6E86" w:rsidRDefault="000A6E86" w:rsidP="00C972BE">
            <w:pPr>
              <w:pStyle w:val="Contedodatabela"/>
              <w:snapToGrid w:val="0"/>
              <w:jc w:val="center"/>
              <w:rPr>
                <w:rFonts w:cs="Tahoma"/>
                <w:b/>
                <w:bCs/>
                <w:lang/>
              </w:rPr>
            </w:pPr>
            <w:r>
              <w:rPr>
                <w:rFonts w:cs="Tahoma"/>
                <w:b/>
                <w:bCs/>
                <w:lang/>
              </w:rPr>
              <w:t>___/___/___</w:t>
            </w:r>
          </w:p>
        </w:tc>
        <w:tc>
          <w:tcPr>
            <w:tcW w:w="1276" w:type="dxa"/>
            <w:tcBorders>
              <w:left w:val="single" w:sz="1" w:space="0" w:color="000000"/>
              <w:bottom w:val="single" w:sz="1" w:space="0" w:color="000000"/>
            </w:tcBorders>
            <w:shd w:val="clear" w:color="auto" w:fill="auto"/>
          </w:tcPr>
          <w:p w:rsidR="000A6E86" w:rsidRDefault="000A6E86" w:rsidP="00C972BE">
            <w:pPr>
              <w:pStyle w:val="Contedodatabela"/>
              <w:snapToGrid w:val="0"/>
              <w:rPr>
                <w:rFonts w:cs="Tahoma"/>
                <w:lang/>
              </w:rPr>
            </w:pPr>
          </w:p>
        </w:tc>
        <w:tc>
          <w:tcPr>
            <w:tcW w:w="1327" w:type="dxa"/>
            <w:tcBorders>
              <w:left w:val="single" w:sz="1" w:space="0" w:color="000000"/>
              <w:bottom w:val="single" w:sz="1" w:space="0" w:color="000000"/>
            </w:tcBorders>
            <w:shd w:val="clear" w:color="auto" w:fill="auto"/>
          </w:tcPr>
          <w:p w:rsidR="000A6E86" w:rsidRDefault="000A6E86" w:rsidP="00C972BE">
            <w:pPr>
              <w:pStyle w:val="Contedodatabela"/>
              <w:snapToGrid w:val="0"/>
              <w:rPr>
                <w:rFonts w:cs="Tahoma"/>
                <w:lang/>
              </w:rPr>
            </w:pPr>
          </w:p>
        </w:tc>
        <w:tc>
          <w:tcPr>
            <w:tcW w:w="1514" w:type="dxa"/>
            <w:tcBorders>
              <w:left w:val="single" w:sz="1" w:space="0" w:color="000000"/>
              <w:bottom w:val="single" w:sz="1" w:space="0" w:color="000000"/>
            </w:tcBorders>
            <w:shd w:val="clear" w:color="auto" w:fill="auto"/>
          </w:tcPr>
          <w:p w:rsidR="000A6E86" w:rsidRDefault="000A6E86" w:rsidP="00C972BE">
            <w:pPr>
              <w:pStyle w:val="Contedodatabela"/>
              <w:snapToGrid w:val="0"/>
              <w:rPr>
                <w:rFonts w:cs="Tahoma"/>
                <w:lang/>
              </w:rPr>
            </w:pPr>
          </w:p>
        </w:tc>
        <w:tc>
          <w:tcPr>
            <w:tcW w:w="1418" w:type="dxa"/>
            <w:tcBorders>
              <w:left w:val="single" w:sz="1" w:space="0" w:color="000000"/>
              <w:bottom w:val="single" w:sz="1" w:space="0" w:color="000000"/>
            </w:tcBorders>
            <w:shd w:val="clear" w:color="auto" w:fill="auto"/>
          </w:tcPr>
          <w:p w:rsidR="000A6E86" w:rsidRDefault="000A6E86" w:rsidP="00C972BE">
            <w:pPr>
              <w:pStyle w:val="Contedodatabela"/>
              <w:snapToGrid w:val="0"/>
              <w:rPr>
                <w:rFonts w:cs="Tahoma"/>
                <w:lang/>
              </w:rPr>
            </w:pPr>
          </w:p>
        </w:tc>
        <w:tc>
          <w:tcPr>
            <w:tcW w:w="1417" w:type="dxa"/>
            <w:tcBorders>
              <w:left w:val="single" w:sz="1" w:space="0" w:color="000000"/>
              <w:bottom w:val="single" w:sz="1" w:space="0" w:color="000000"/>
            </w:tcBorders>
            <w:shd w:val="clear" w:color="auto" w:fill="auto"/>
          </w:tcPr>
          <w:p w:rsidR="000A6E86" w:rsidRDefault="000A6E86" w:rsidP="00C972BE">
            <w:pPr>
              <w:pStyle w:val="Contedodatabela"/>
              <w:snapToGrid w:val="0"/>
              <w:rPr>
                <w:rFonts w:cs="Tahoma"/>
                <w:lang/>
              </w:rPr>
            </w:pPr>
          </w:p>
        </w:tc>
        <w:tc>
          <w:tcPr>
            <w:tcW w:w="1418" w:type="dxa"/>
            <w:tcBorders>
              <w:left w:val="single" w:sz="1" w:space="0" w:color="000000"/>
              <w:bottom w:val="single" w:sz="1" w:space="0" w:color="000000"/>
            </w:tcBorders>
            <w:shd w:val="clear" w:color="auto" w:fill="auto"/>
          </w:tcPr>
          <w:p w:rsidR="000A6E86" w:rsidRDefault="000A6E86" w:rsidP="00C972BE">
            <w:pPr>
              <w:pStyle w:val="Contedodatabela"/>
              <w:snapToGrid w:val="0"/>
              <w:rPr>
                <w:rFonts w:cs="Tahoma"/>
                <w:lang/>
              </w:rPr>
            </w:pPr>
          </w:p>
        </w:tc>
        <w:tc>
          <w:tcPr>
            <w:tcW w:w="2551"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0A6E86" w:rsidRDefault="000A6E86" w:rsidP="00C972BE">
            <w:pPr>
              <w:snapToGrid w:val="0"/>
            </w:pPr>
          </w:p>
        </w:tc>
      </w:tr>
      <w:tr w:rsidR="000A6E86" w:rsidTr="00C972BE">
        <w:trPr>
          <w:trHeight w:hRule="exact" w:val="364"/>
        </w:trPr>
        <w:tc>
          <w:tcPr>
            <w:tcW w:w="1995" w:type="dxa"/>
            <w:tcBorders>
              <w:left w:val="single" w:sz="1" w:space="0" w:color="000000"/>
              <w:bottom w:val="single" w:sz="1" w:space="0" w:color="000000"/>
            </w:tcBorders>
            <w:shd w:val="clear" w:color="auto" w:fill="C0C0C0"/>
          </w:tcPr>
          <w:p w:rsidR="000A6E86" w:rsidRDefault="000A6E86" w:rsidP="00C972BE">
            <w:pPr>
              <w:pStyle w:val="Contedodatabela"/>
              <w:snapToGrid w:val="0"/>
              <w:jc w:val="center"/>
              <w:rPr>
                <w:rFonts w:cs="Tahoma"/>
                <w:b/>
                <w:bCs/>
                <w:sz w:val="16"/>
                <w:szCs w:val="16"/>
                <w:lang/>
              </w:rPr>
            </w:pPr>
            <w:r>
              <w:rPr>
                <w:rFonts w:cs="Tahoma"/>
                <w:b/>
                <w:bCs/>
                <w:sz w:val="16"/>
                <w:szCs w:val="16"/>
                <w:lang/>
              </w:rPr>
              <w:t>AVAL.COORD/GESTOR</w:t>
            </w:r>
          </w:p>
        </w:tc>
        <w:tc>
          <w:tcPr>
            <w:tcW w:w="1417" w:type="dxa"/>
            <w:tcBorders>
              <w:left w:val="single" w:sz="1" w:space="0" w:color="000000"/>
              <w:bottom w:val="single" w:sz="1" w:space="0" w:color="000000"/>
            </w:tcBorders>
            <w:shd w:val="clear" w:color="auto" w:fill="auto"/>
          </w:tcPr>
          <w:p w:rsidR="000A6E86" w:rsidRDefault="000A6E86" w:rsidP="00C972BE">
            <w:pPr>
              <w:pStyle w:val="Contedodatabela"/>
              <w:snapToGrid w:val="0"/>
              <w:jc w:val="center"/>
              <w:rPr>
                <w:rFonts w:cs="Tahoma"/>
                <w:b/>
                <w:bCs/>
                <w:lang/>
              </w:rPr>
            </w:pPr>
            <w:r>
              <w:rPr>
                <w:rFonts w:cs="Tahoma"/>
                <w:b/>
                <w:bCs/>
                <w:lang/>
              </w:rPr>
              <w:t>___/___/___</w:t>
            </w:r>
          </w:p>
        </w:tc>
        <w:tc>
          <w:tcPr>
            <w:tcW w:w="1276" w:type="dxa"/>
            <w:tcBorders>
              <w:left w:val="single" w:sz="1" w:space="0" w:color="000000"/>
              <w:bottom w:val="single" w:sz="1" w:space="0" w:color="000000"/>
            </w:tcBorders>
            <w:shd w:val="clear" w:color="auto" w:fill="auto"/>
          </w:tcPr>
          <w:p w:rsidR="000A6E86" w:rsidRDefault="000A6E86" w:rsidP="00C972BE">
            <w:pPr>
              <w:pStyle w:val="Contedodatabela"/>
              <w:snapToGrid w:val="0"/>
              <w:rPr>
                <w:rFonts w:cs="Tahoma"/>
                <w:lang/>
              </w:rPr>
            </w:pPr>
          </w:p>
        </w:tc>
        <w:tc>
          <w:tcPr>
            <w:tcW w:w="1327" w:type="dxa"/>
            <w:tcBorders>
              <w:left w:val="single" w:sz="1" w:space="0" w:color="000000"/>
              <w:bottom w:val="single" w:sz="1" w:space="0" w:color="000000"/>
            </w:tcBorders>
            <w:shd w:val="clear" w:color="auto" w:fill="auto"/>
          </w:tcPr>
          <w:p w:rsidR="000A6E86" w:rsidRDefault="000A6E86" w:rsidP="00C972BE">
            <w:pPr>
              <w:pStyle w:val="Contedodatabela"/>
              <w:snapToGrid w:val="0"/>
              <w:rPr>
                <w:rFonts w:cs="Tahoma"/>
                <w:lang/>
              </w:rPr>
            </w:pPr>
          </w:p>
        </w:tc>
        <w:tc>
          <w:tcPr>
            <w:tcW w:w="1514" w:type="dxa"/>
            <w:tcBorders>
              <w:left w:val="single" w:sz="1" w:space="0" w:color="000000"/>
              <w:bottom w:val="single" w:sz="1" w:space="0" w:color="000000"/>
            </w:tcBorders>
            <w:shd w:val="clear" w:color="auto" w:fill="auto"/>
          </w:tcPr>
          <w:p w:rsidR="000A6E86" w:rsidRDefault="000A6E86" w:rsidP="00C972BE">
            <w:pPr>
              <w:pStyle w:val="Contedodatabela"/>
              <w:snapToGrid w:val="0"/>
              <w:rPr>
                <w:rFonts w:cs="Tahoma"/>
                <w:lang/>
              </w:rPr>
            </w:pPr>
          </w:p>
        </w:tc>
        <w:tc>
          <w:tcPr>
            <w:tcW w:w="1418" w:type="dxa"/>
            <w:tcBorders>
              <w:left w:val="single" w:sz="1" w:space="0" w:color="000000"/>
              <w:bottom w:val="single" w:sz="1" w:space="0" w:color="000000"/>
            </w:tcBorders>
            <w:shd w:val="clear" w:color="auto" w:fill="auto"/>
          </w:tcPr>
          <w:p w:rsidR="000A6E86" w:rsidRDefault="000A6E86" w:rsidP="00C972BE">
            <w:pPr>
              <w:pStyle w:val="Contedodatabela"/>
              <w:snapToGrid w:val="0"/>
              <w:rPr>
                <w:rFonts w:cs="Tahoma"/>
                <w:lang/>
              </w:rPr>
            </w:pPr>
          </w:p>
        </w:tc>
        <w:tc>
          <w:tcPr>
            <w:tcW w:w="1417" w:type="dxa"/>
            <w:tcBorders>
              <w:left w:val="single" w:sz="1" w:space="0" w:color="000000"/>
              <w:bottom w:val="single" w:sz="1" w:space="0" w:color="000000"/>
            </w:tcBorders>
            <w:shd w:val="clear" w:color="auto" w:fill="auto"/>
          </w:tcPr>
          <w:p w:rsidR="000A6E86" w:rsidRDefault="000A6E86" w:rsidP="00C972BE">
            <w:pPr>
              <w:pStyle w:val="Contedodatabela"/>
              <w:snapToGrid w:val="0"/>
              <w:rPr>
                <w:rFonts w:cs="Tahoma"/>
                <w:lang/>
              </w:rPr>
            </w:pPr>
          </w:p>
        </w:tc>
        <w:tc>
          <w:tcPr>
            <w:tcW w:w="1418" w:type="dxa"/>
            <w:tcBorders>
              <w:left w:val="single" w:sz="1" w:space="0" w:color="000000"/>
              <w:bottom w:val="single" w:sz="1" w:space="0" w:color="000000"/>
            </w:tcBorders>
            <w:shd w:val="clear" w:color="auto" w:fill="auto"/>
          </w:tcPr>
          <w:p w:rsidR="000A6E86" w:rsidRDefault="000A6E86" w:rsidP="00C972BE">
            <w:pPr>
              <w:pStyle w:val="Contedodatabela"/>
              <w:snapToGrid w:val="0"/>
              <w:rPr>
                <w:rFonts w:cs="Tahoma"/>
                <w:lang/>
              </w:rPr>
            </w:pPr>
          </w:p>
        </w:tc>
        <w:tc>
          <w:tcPr>
            <w:tcW w:w="2551"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0A6E86" w:rsidRDefault="000A6E86" w:rsidP="00C972BE">
            <w:pPr>
              <w:snapToGrid w:val="0"/>
            </w:pPr>
          </w:p>
        </w:tc>
      </w:tr>
      <w:tr w:rsidR="000A6E86" w:rsidTr="00C972BE">
        <w:trPr>
          <w:trHeight w:hRule="exact" w:val="364"/>
        </w:trPr>
        <w:tc>
          <w:tcPr>
            <w:tcW w:w="1995" w:type="dxa"/>
            <w:tcBorders>
              <w:left w:val="single" w:sz="1" w:space="0" w:color="000000"/>
              <w:bottom w:val="single" w:sz="1" w:space="0" w:color="000000"/>
            </w:tcBorders>
            <w:shd w:val="clear" w:color="auto" w:fill="C0C0C0"/>
          </w:tcPr>
          <w:p w:rsidR="000A6E86" w:rsidRDefault="000A6E86" w:rsidP="00C972BE">
            <w:pPr>
              <w:pStyle w:val="Contedodatabela"/>
              <w:snapToGrid w:val="0"/>
              <w:jc w:val="center"/>
              <w:rPr>
                <w:rFonts w:cs="Tahoma"/>
                <w:b/>
                <w:bCs/>
                <w:sz w:val="16"/>
                <w:szCs w:val="16"/>
                <w:lang/>
              </w:rPr>
            </w:pPr>
            <w:r>
              <w:rPr>
                <w:rFonts w:cs="Tahoma"/>
                <w:b/>
                <w:bCs/>
                <w:sz w:val="16"/>
                <w:szCs w:val="16"/>
                <w:lang/>
              </w:rPr>
              <w:t>AUTO-AVALIAÇÃO</w:t>
            </w:r>
          </w:p>
        </w:tc>
        <w:tc>
          <w:tcPr>
            <w:tcW w:w="1417" w:type="dxa"/>
            <w:tcBorders>
              <w:left w:val="single" w:sz="1" w:space="0" w:color="000000"/>
              <w:bottom w:val="single" w:sz="1" w:space="0" w:color="000000"/>
            </w:tcBorders>
            <w:shd w:val="clear" w:color="auto" w:fill="auto"/>
          </w:tcPr>
          <w:p w:rsidR="000A6E86" w:rsidRDefault="000A6E86" w:rsidP="00C972BE">
            <w:pPr>
              <w:pStyle w:val="Contedodatabela"/>
              <w:snapToGrid w:val="0"/>
              <w:jc w:val="center"/>
              <w:rPr>
                <w:rFonts w:cs="Tahoma"/>
                <w:b/>
                <w:bCs/>
                <w:lang/>
              </w:rPr>
            </w:pPr>
            <w:r>
              <w:rPr>
                <w:rFonts w:cs="Tahoma"/>
                <w:b/>
                <w:bCs/>
                <w:lang/>
              </w:rPr>
              <w:t>___/___/___</w:t>
            </w:r>
          </w:p>
        </w:tc>
        <w:tc>
          <w:tcPr>
            <w:tcW w:w="1276" w:type="dxa"/>
            <w:tcBorders>
              <w:left w:val="single" w:sz="1" w:space="0" w:color="000000"/>
              <w:bottom w:val="single" w:sz="1" w:space="0" w:color="000000"/>
            </w:tcBorders>
            <w:shd w:val="clear" w:color="auto" w:fill="auto"/>
          </w:tcPr>
          <w:p w:rsidR="000A6E86" w:rsidRDefault="000A6E86" w:rsidP="00C972BE">
            <w:pPr>
              <w:pStyle w:val="Contedodatabela"/>
              <w:snapToGrid w:val="0"/>
              <w:rPr>
                <w:rFonts w:cs="Tahoma"/>
                <w:lang/>
              </w:rPr>
            </w:pPr>
          </w:p>
        </w:tc>
        <w:tc>
          <w:tcPr>
            <w:tcW w:w="1327" w:type="dxa"/>
            <w:tcBorders>
              <w:left w:val="single" w:sz="1" w:space="0" w:color="000000"/>
              <w:bottom w:val="single" w:sz="1" w:space="0" w:color="000000"/>
            </w:tcBorders>
            <w:shd w:val="clear" w:color="auto" w:fill="auto"/>
          </w:tcPr>
          <w:p w:rsidR="000A6E86" w:rsidRDefault="000A6E86" w:rsidP="00C972BE">
            <w:pPr>
              <w:pStyle w:val="Contedodatabela"/>
              <w:snapToGrid w:val="0"/>
              <w:rPr>
                <w:rFonts w:cs="Tahoma"/>
                <w:lang/>
              </w:rPr>
            </w:pPr>
          </w:p>
        </w:tc>
        <w:tc>
          <w:tcPr>
            <w:tcW w:w="1514" w:type="dxa"/>
            <w:tcBorders>
              <w:left w:val="single" w:sz="1" w:space="0" w:color="000000"/>
              <w:bottom w:val="single" w:sz="1" w:space="0" w:color="000000"/>
            </w:tcBorders>
            <w:shd w:val="clear" w:color="auto" w:fill="auto"/>
          </w:tcPr>
          <w:p w:rsidR="000A6E86" w:rsidRDefault="000A6E86" w:rsidP="00C972BE">
            <w:pPr>
              <w:pStyle w:val="Contedodatabela"/>
              <w:snapToGrid w:val="0"/>
              <w:rPr>
                <w:rFonts w:cs="Tahoma"/>
                <w:lang/>
              </w:rPr>
            </w:pPr>
          </w:p>
        </w:tc>
        <w:tc>
          <w:tcPr>
            <w:tcW w:w="1418" w:type="dxa"/>
            <w:tcBorders>
              <w:left w:val="single" w:sz="1" w:space="0" w:color="000000"/>
              <w:bottom w:val="single" w:sz="1" w:space="0" w:color="000000"/>
            </w:tcBorders>
            <w:shd w:val="clear" w:color="auto" w:fill="auto"/>
          </w:tcPr>
          <w:p w:rsidR="000A6E86" w:rsidRDefault="000A6E86" w:rsidP="00C972BE">
            <w:pPr>
              <w:pStyle w:val="Contedodatabela"/>
              <w:snapToGrid w:val="0"/>
              <w:rPr>
                <w:rFonts w:cs="Tahoma"/>
                <w:lang/>
              </w:rPr>
            </w:pPr>
          </w:p>
        </w:tc>
        <w:tc>
          <w:tcPr>
            <w:tcW w:w="1417" w:type="dxa"/>
            <w:tcBorders>
              <w:left w:val="single" w:sz="1" w:space="0" w:color="000000"/>
              <w:bottom w:val="single" w:sz="1" w:space="0" w:color="000000"/>
            </w:tcBorders>
            <w:shd w:val="clear" w:color="auto" w:fill="auto"/>
          </w:tcPr>
          <w:p w:rsidR="000A6E86" w:rsidRDefault="000A6E86" w:rsidP="00C972BE">
            <w:pPr>
              <w:pStyle w:val="Contedodatabela"/>
              <w:snapToGrid w:val="0"/>
              <w:rPr>
                <w:rFonts w:cs="Tahoma"/>
                <w:lang/>
              </w:rPr>
            </w:pPr>
          </w:p>
        </w:tc>
        <w:tc>
          <w:tcPr>
            <w:tcW w:w="1418" w:type="dxa"/>
            <w:tcBorders>
              <w:left w:val="single" w:sz="1" w:space="0" w:color="000000"/>
              <w:bottom w:val="single" w:sz="1" w:space="0" w:color="000000"/>
            </w:tcBorders>
            <w:shd w:val="clear" w:color="auto" w:fill="auto"/>
          </w:tcPr>
          <w:p w:rsidR="000A6E86" w:rsidRDefault="000A6E86" w:rsidP="00C972BE">
            <w:pPr>
              <w:pStyle w:val="Contedodatabela"/>
              <w:snapToGrid w:val="0"/>
              <w:rPr>
                <w:rFonts w:cs="Tahoma"/>
                <w:lang/>
              </w:rPr>
            </w:pPr>
          </w:p>
        </w:tc>
        <w:tc>
          <w:tcPr>
            <w:tcW w:w="2551"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0A6E86" w:rsidRDefault="000A6E86" w:rsidP="00C972BE">
            <w:pPr>
              <w:snapToGrid w:val="0"/>
            </w:pPr>
          </w:p>
        </w:tc>
      </w:tr>
      <w:tr w:rsidR="000A6E86" w:rsidTr="00C972BE">
        <w:trPr>
          <w:trHeight w:hRule="exact" w:val="364"/>
        </w:trPr>
        <w:tc>
          <w:tcPr>
            <w:tcW w:w="1995" w:type="dxa"/>
            <w:tcBorders>
              <w:left w:val="single" w:sz="1" w:space="0" w:color="000000"/>
              <w:bottom w:val="single" w:sz="1" w:space="0" w:color="000000"/>
            </w:tcBorders>
            <w:shd w:val="clear" w:color="auto" w:fill="C0C0C0"/>
          </w:tcPr>
          <w:p w:rsidR="000A6E86" w:rsidRDefault="000A6E86" w:rsidP="00C972BE">
            <w:pPr>
              <w:pStyle w:val="Contedodatabela"/>
              <w:snapToGrid w:val="0"/>
              <w:jc w:val="center"/>
              <w:rPr>
                <w:rFonts w:cs="Tahoma"/>
                <w:b/>
                <w:bCs/>
                <w:sz w:val="16"/>
                <w:szCs w:val="16"/>
                <w:lang/>
              </w:rPr>
            </w:pPr>
            <w:r>
              <w:rPr>
                <w:rFonts w:cs="Tahoma"/>
                <w:b/>
                <w:bCs/>
                <w:sz w:val="16"/>
                <w:szCs w:val="16"/>
                <w:lang/>
              </w:rPr>
              <w:t>AVAL.COORD/GESTOR</w:t>
            </w:r>
          </w:p>
        </w:tc>
        <w:tc>
          <w:tcPr>
            <w:tcW w:w="1417" w:type="dxa"/>
            <w:tcBorders>
              <w:left w:val="single" w:sz="1" w:space="0" w:color="000000"/>
              <w:bottom w:val="single" w:sz="1" w:space="0" w:color="000000"/>
            </w:tcBorders>
            <w:shd w:val="clear" w:color="auto" w:fill="auto"/>
          </w:tcPr>
          <w:p w:rsidR="000A6E86" w:rsidRDefault="000A6E86" w:rsidP="00C972BE">
            <w:pPr>
              <w:pStyle w:val="Contedodatabela"/>
              <w:snapToGrid w:val="0"/>
              <w:jc w:val="center"/>
              <w:rPr>
                <w:rFonts w:cs="Tahoma"/>
                <w:b/>
                <w:bCs/>
                <w:lang/>
              </w:rPr>
            </w:pPr>
            <w:r>
              <w:rPr>
                <w:rFonts w:cs="Tahoma"/>
                <w:b/>
                <w:bCs/>
                <w:lang/>
              </w:rPr>
              <w:t>___/___/___</w:t>
            </w:r>
          </w:p>
        </w:tc>
        <w:tc>
          <w:tcPr>
            <w:tcW w:w="1276" w:type="dxa"/>
            <w:tcBorders>
              <w:left w:val="single" w:sz="1" w:space="0" w:color="000000"/>
              <w:bottom w:val="single" w:sz="1" w:space="0" w:color="000000"/>
            </w:tcBorders>
            <w:shd w:val="clear" w:color="auto" w:fill="auto"/>
          </w:tcPr>
          <w:p w:rsidR="000A6E86" w:rsidRDefault="000A6E86" w:rsidP="00C972BE">
            <w:pPr>
              <w:pStyle w:val="Contedodatabela"/>
              <w:snapToGrid w:val="0"/>
              <w:rPr>
                <w:rFonts w:cs="Tahoma"/>
                <w:lang/>
              </w:rPr>
            </w:pPr>
          </w:p>
        </w:tc>
        <w:tc>
          <w:tcPr>
            <w:tcW w:w="1327" w:type="dxa"/>
            <w:tcBorders>
              <w:left w:val="single" w:sz="1" w:space="0" w:color="000000"/>
              <w:bottom w:val="single" w:sz="1" w:space="0" w:color="000000"/>
            </w:tcBorders>
            <w:shd w:val="clear" w:color="auto" w:fill="auto"/>
          </w:tcPr>
          <w:p w:rsidR="000A6E86" w:rsidRDefault="000A6E86" w:rsidP="00C972BE">
            <w:pPr>
              <w:pStyle w:val="Contedodatabela"/>
              <w:snapToGrid w:val="0"/>
              <w:rPr>
                <w:rFonts w:cs="Tahoma"/>
                <w:lang/>
              </w:rPr>
            </w:pPr>
          </w:p>
        </w:tc>
        <w:tc>
          <w:tcPr>
            <w:tcW w:w="1514" w:type="dxa"/>
            <w:tcBorders>
              <w:left w:val="single" w:sz="1" w:space="0" w:color="000000"/>
              <w:bottom w:val="single" w:sz="1" w:space="0" w:color="000000"/>
            </w:tcBorders>
            <w:shd w:val="clear" w:color="auto" w:fill="auto"/>
          </w:tcPr>
          <w:p w:rsidR="000A6E86" w:rsidRDefault="000A6E86" w:rsidP="00C972BE">
            <w:pPr>
              <w:pStyle w:val="Contedodatabela"/>
              <w:snapToGrid w:val="0"/>
              <w:rPr>
                <w:rFonts w:cs="Tahoma"/>
                <w:lang/>
              </w:rPr>
            </w:pPr>
          </w:p>
        </w:tc>
        <w:tc>
          <w:tcPr>
            <w:tcW w:w="1418" w:type="dxa"/>
            <w:tcBorders>
              <w:left w:val="single" w:sz="1" w:space="0" w:color="000000"/>
              <w:bottom w:val="single" w:sz="1" w:space="0" w:color="000000"/>
            </w:tcBorders>
            <w:shd w:val="clear" w:color="auto" w:fill="auto"/>
          </w:tcPr>
          <w:p w:rsidR="000A6E86" w:rsidRDefault="000A6E86" w:rsidP="00C972BE">
            <w:pPr>
              <w:pStyle w:val="Contedodatabela"/>
              <w:snapToGrid w:val="0"/>
              <w:rPr>
                <w:rFonts w:cs="Tahoma"/>
                <w:lang/>
              </w:rPr>
            </w:pPr>
          </w:p>
        </w:tc>
        <w:tc>
          <w:tcPr>
            <w:tcW w:w="1417" w:type="dxa"/>
            <w:tcBorders>
              <w:left w:val="single" w:sz="1" w:space="0" w:color="000000"/>
              <w:bottom w:val="single" w:sz="1" w:space="0" w:color="000000"/>
            </w:tcBorders>
            <w:shd w:val="clear" w:color="auto" w:fill="auto"/>
          </w:tcPr>
          <w:p w:rsidR="000A6E86" w:rsidRDefault="000A6E86" w:rsidP="00C972BE">
            <w:pPr>
              <w:pStyle w:val="Contedodatabela"/>
              <w:snapToGrid w:val="0"/>
              <w:rPr>
                <w:rFonts w:cs="Tahoma"/>
                <w:lang/>
              </w:rPr>
            </w:pPr>
          </w:p>
        </w:tc>
        <w:tc>
          <w:tcPr>
            <w:tcW w:w="1418" w:type="dxa"/>
            <w:tcBorders>
              <w:left w:val="single" w:sz="1" w:space="0" w:color="000000"/>
              <w:bottom w:val="single" w:sz="1" w:space="0" w:color="000000"/>
            </w:tcBorders>
            <w:shd w:val="clear" w:color="auto" w:fill="auto"/>
          </w:tcPr>
          <w:p w:rsidR="000A6E86" w:rsidRDefault="000A6E86" w:rsidP="00C972BE">
            <w:pPr>
              <w:pStyle w:val="Contedodatabela"/>
              <w:snapToGrid w:val="0"/>
              <w:rPr>
                <w:rFonts w:cs="Tahoma"/>
                <w:lang/>
              </w:rPr>
            </w:pPr>
          </w:p>
        </w:tc>
        <w:tc>
          <w:tcPr>
            <w:tcW w:w="2551"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0A6E86" w:rsidRDefault="000A6E86" w:rsidP="00C972BE">
            <w:pPr>
              <w:snapToGrid w:val="0"/>
            </w:pPr>
          </w:p>
        </w:tc>
      </w:tr>
    </w:tbl>
    <w:p w:rsidR="000A6E86" w:rsidRDefault="000A6E86" w:rsidP="000A6E86"/>
    <w:tbl>
      <w:tblPr>
        <w:tblW w:w="14317" w:type="dxa"/>
        <w:tblInd w:w="55" w:type="dxa"/>
        <w:tblLayout w:type="fixed"/>
        <w:tblCellMar>
          <w:top w:w="55" w:type="dxa"/>
          <w:left w:w="55" w:type="dxa"/>
          <w:bottom w:w="55" w:type="dxa"/>
          <w:right w:w="55" w:type="dxa"/>
        </w:tblCellMar>
        <w:tblLook w:val="0000" w:firstRow="0" w:lastRow="0" w:firstColumn="0" w:lastColumn="0" w:noHBand="0" w:noVBand="0"/>
      </w:tblPr>
      <w:tblGrid>
        <w:gridCol w:w="9781"/>
        <w:gridCol w:w="2410"/>
        <w:gridCol w:w="2126"/>
      </w:tblGrid>
      <w:tr w:rsidR="000A6E86" w:rsidTr="00C972BE">
        <w:tc>
          <w:tcPr>
            <w:tcW w:w="9781" w:type="dxa"/>
            <w:tcBorders>
              <w:top w:val="single" w:sz="1" w:space="0" w:color="000000"/>
              <w:left w:val="single" w:sz="1" w:space="0" w:color="000000"/>
              <w:bottom w:val="single" w:sz="1" w:space="0" w:color="000000"/>
            </w:tcBorders>
            <w:shd w:val="clear" w:color="auto" w:fill="008000"/>
          </w:tcPr>
          <w:p w:rsidR="000A6E86" w:rsidRDefault="000A6E86" w:rsidP="00C972BE">
            <w:pPr>
              <w:pStyle w:val="Contedodatabela"/>
              <w:snapToGrid w:val="0"/>
              <w:jc w:val="center"/>
              <w:rPr>
                <w:rFonts w:cs="Tahoma"/>
                <w:b/>
                <w:bCs/>
                <w:color w:val="FFFFFF"/>
                <w:lang/>
              </w:rPr>
            </w:pPr>
            <w:r>
              <w:rPr>
                <w:rFonts w:cs="Tahoma"/>
                <w:b/>
                <w:bCs/>
                <w:color w:val="FFFFFF"/>
                <w:lang/>
              </w:rPr>
              <w:t>OBSERVAÇÕES</w:t>
            </w:r>
          </w:p>
        </w:tc>
        <w:tc>
          <w:tcPr>
            <w:tcW w:w="2410" w:type="dxa"/>
            <w:tcBorders>
              <w:top w:val="single" w:sz="1" w:space="0" w:color="000000"/>
              <w:left w:val="single" w:sz="1" w:space="0" w:color="000000"/>
              <w:bottom w:val="single" w:sz="1" w:space="0" w:color="000000"/>
            </w:tcBorders>
            <w:shd w:val="clear" w:color="auto" w:fill="008000"/>
          </w:tcPr>
          <w:p w:rsidR="000A6E86" w:rsidRDefault="000A6E86" w:rsidP="00C972BE">
            <w:pPr>
              <w:pStyle w:val="Contedodatabela"/>
              <w:snapToGrid w:val="0"/>
              <w:jc w:val="center"/>
              <w:rPr>
                <w:rFonts w:cs="Tahoma"/>
                <w:b/>
                <w:bCs/>
                <w:color w:val="FFFFFF"/>
                <w:lang/>
              </w:rPr>
            </w:pPr>
            <w:r>
              <w:rPr>
                <w:rFonts w:cs="Tahoma"/>
                <w:b/>
                <w:bCs/>
                <w:color w:val="FFFFFF"/>
                <w:lang/>
              </w:rPr>
              <w:t>VISTO DO SERVIDOR</w:t>
            </w:r>
          </w:p>
        </w:tc>
        <w:tc>
          <w:tcPr>
            <w:tcW w:w="2126" w:type="dxa"/>
            <w:tcBorders>
              <w:top w:val="single" w:sz="1" w:space="0" w:color="000000"/>
              <w:left w:val="single" w:sz="1" w:space="0" w:color="000000"/>
              <w:bottom w:val="single" w:sz="1" w:space="0" w:color="000000"/>
              <w:right w:val="single" w:sz="1" w:space="0" w:color="000000"/>
            </w:tcBorders>
            <w:shd w:val="clear" w:color="auto" w:fill="008000"/>
          </w:tcPr>
          <w:p w:rsidR="000A6E86" w:rsidRDefault="000A6E86" w:rsidP="00C972BE">
            <w:pPr>
              <w:pStyle w:val="Contedodatabela"/>
              <w:snapToGrid w:val="0"/>
              <w:jc w:val="center"/>
              <w:rPr>
                <w:rFonts w:cs="Tahoma"/>
                <w:b/>
                <w:bCs/>
                <w:color w:val="FFFFFF"/>
                <w:lang/>
              </w:rPr>
            </w:pPr>
            <w:r>
              <w:rPr>
                <w:rFonts w:cs="Tahoma"/>
                <w:b/>
                <w:bCs/>
                <w:color w:val="FFFFFF"/>
                <w:lang/>
              </w:rPr>
              <w:t>VISTO DO COORDENADOR</w:t>
            </w:r>
          </w:p>
        </w:tc>
      </w:tr>
      <w:tr w:rsidR="000A6E86" w:rsidTr="00C972BE">
        <w:tc>
          <w:tcPr>
            <w:tcW w:w="9781" w:type="dxa"/>
            <w:tcBorders>
              <w:left w:val="single" w:sz="1" w:space="0" w:color="000000"/>
              <w:bottom w:val="single" w:sz="1" w:space="0" w:color="000000"/>
            </w:tcBorders>
            <w:shd w:val="clear" w:color="auto" w:fill="auto"/>
          </w:tcPr>
          <w:p w:rsidR="000A6E86" w:rsidRDefault="000A6E86" w:rsidP="00C972BE">
            <w:pPr>
              <w:pStyle w:val="Contedodatabela"/>
              <w:snapToGrid w:val="0"/>
            </w:pPr>
          </w:p>
        </w:tc>
        <w:tc>
          <w:tcPr>
            <w:tcW w:w="2410" w:type="dxa"/>
            <w:tcBorders>
              <w:left w:val="single" w:sz="1" w:space="0" w:color="000000"/>
              <w:bottom w:val="single" w:sz="1" w:space="0" w:color="000000"/>
            </w:tcBorders>
            <w:shd w:val="clear" w:color="auto" w:fill="auto"/>
          </w:tcPr>
          <w:p w:rsidR="000A6E86" w:rsidRDefault="000A6E86" w:rsidP="00C972BE">
            <w:pPr>
              <w:pStyle w:val="Contedodatabela"/>
              <w:snapToGrid w:val="0"/>
            </w:pPr>
          </w:p>
        </w:tc>
        <w:tc>
          <w:tcPr>
            <w:tcW w:w="2126" w:type="dxa"/>
            <w:tcBorders>
              <w:left w:val="single" w:sz="1" w:space="0" w:color="000000"/>
              <w:bottom w:val="single" w:sz="1" w:space="0" w:color="000000"/>
              <w:right w:val="single" w:sz="1" w:space="0" w:color="000000"/>
            </w:tcBorders>
            <w:shd w:val="clear" w:color="auto" w:fill="auto"/>
          </w:tcPr>
          <w:p w:rsidR="000A6E86" w:rsidRDefault="000A6E86" w:rsidP="00C972BE">
            <w:pPr>
              <w:pStyle w:val="Contedodatabela"/>
              <w:snapToGrid w:val="0"/>
            </w:pPr>
          </w:p>
          <w:p w:rsidR="000A6E86" w:rsidRDefault="000A6E86" w:rsidP="00C972BE">
            <w:pPr>
              <w:pStyle w:val="Contedodatabela"/>
            </w:pPr>
          </w:p>
        </w:tc>
      </w:tr>
    </w:tbl>
    <w:p w:rsidR="000A6E86" w:rsidRPr="00593209" w:rsidRDefault="000A6E86" w:rsidP="000A6E86">
      <w:pPr>
        <w:rPr>
          <w:sz w:val="20"/>
          <w:szCs w:val="20"/>
        </w:rPr>
      </w:pPr>
    </w:p>
    <w:p w:rsidR="000A6E86" w:rsidRPr="00593209" w:rsidRDefault="000A6E86" w:rsidP="000A6E86">
      <w:pPr>
        <w:rPr>
          <w:sz w:val="20"/>
          <w:szCs w:val="20"/>
        </w:rPr>
      </w:pPr>
      <w:r w:rsidRPr="00593209">
        <w:rPr>
          <w:sz w:val="20"/>
          <w:szCs w:val="20"/>
        </w:rPr>
        <w:t xml:space="preserve">* META PROPOSTA PARA xº SEMESTRE 201x: </w:t>
      </w:r>
    </w:p>
    <w:p w:rsidR="000A6E86" w:rsidRPr="00593209" w:rsidRDefault="000A6E86" w:rsidP="000A6E86">
      <w:pPr>
        <w:rPr>
          <w:sz w:val="20"/>
          <w:szCs w:val="20"/>
        </w:rPr>
      </w:pPr>
      <w:r w:rsidRPr="00593209">
        <w:rPr>
          <w:sz w:val="20"/>
          <w:szCs w:val="20"/>
        </w:rPr>
        <w:tab/>
      </w:r>
      <w:r w:rsidRPr="00593209">
        <w:rPr>
          <w:sz w:val="20"/>
          <w:szCs w:val="20"/>
        </w:rPr>
        <w:tab/>
      </w:r>
      <w:r w:rsidRPr="00593209">
        <w:rPr>
          <w:sz w:val="20"/>
          <w:szCs w:val="20"/>
        </w:rPr>
        <w:tab/>
        <w:t>vide anexo</w:t>
      </w:r>
    </w:p>
    <w:p w:rsidR="000A6E86" w:rsidRDefault="000A6E86" w:rsidP="000A6E86">
      <w:pPr>
        <w:spacing w:line="360" w:lineRule="auto"/>
        <w:jc w:val="both"/>
      </w:pPr>
    </w:p>
    <w:p w:rsidR="000A6E86" w:rsidRDefault="000A6E86" w:rsidP="000A6E86">
      <w:pPr>
        <w:spacing w:line="360" w:lineRule="auto"/>
        <w:jc w:val="both"/>
        <w:sectPr w:rsidR="000A6E86" w:rsidSect="00736B77">
          <w:pgSz w:w="16838" w:h="11906" w:orient="landscape"/>
          <w:pgMar w:top="1134" w:right="1758" w:bottom="1134" w:left="1758" w:header="567" w:footer="567" w:gutter="0"/>
          <w:cols w:space="720"/>
          <w:docGrid w:linePitch="360"/>
        </w:sectPr>
      </w:pPr>
    </w:p>
    <w:p w:rsidR="000A6E86" w:rsidRPr="006E7AD1" w:rsidRDefault="000A6E86" w:rsidP="000A6E86">
      <w:pPr>
        <w:pStyle w:val="Corpodetexto"/>
        <w:jc w:val="center"/>
        <w:rPr>
          <w:b/>
        </w:rPr>
      </w:pPr>
      <w:r w:rsidRPr="006E7AD1">
        <w:rPr>
          <w:b/>
        </w:rPr>
        <w:lastRenderedPageBreak/>
        <w:t>ANEXO III</w:t>
      </w:r>
    </w:p>
    <w:p w:rsidR="000A6E86" w:rsidRDefault="000A6E86" w:rsidP="000A6E86">
      <w:pPr>
        <w:autoSpaceDE w:val="0"/>
        <w:jc w:val="center"/>
        <w:rPr>
          <w:b/>
          <w:bCs/>
        </w:rPr>
      </w:pPr>
      <w:r>
        <w:rPr>
          <w:b/>
          <w:bCs/>
        </w:rPr>
        <w:t>QUESITOS E METAS PARA AVALIAÇÃO DE DESEMPENHO</w:t>
      </w:r>
    </w:p>
    <w:p w:rsidR="000A6E86" w:rsidRDefault="000A6E86" w:rsidP="000A6E86">
      <w:pPr>
        <w:autoSpaceDE w:val="0"/>
        <w:jc w:val="both"/>
      </w:pPr>
    </w:p>
    <w:p w:rsidR="000A6E86" w:rsidRDefault="000A6E86" w:rsidP="000A6E86">
      <w:pPr>
        <w:autoSpaceDE w:val="0"/>
        <w:jc w:val="both"/>
      </w:pPr>
    </w:p>
    <w:p w:rsidR="000A6E86" w:rsidRPr="006E7AD1" w:rsidRDefault="000A6E86" w:rsidP="000A6E86">
      <w:pPr>
        <w:autoSpaceDE w:val="0"/>
        <w:jc w:val="both"/>
        <w:rPr>
          <w:b/>
        </w:rPr>
      </w:pPr>
      <w:r w:rsidRPr="006E7AD1">
        <w:rPr>
          <w:b/>
        </w:rPr>
        <w:t>1. PRODUTIVIDADE</w:t>
      </w:r>
    </w:p>
    <w:p w:rsidR="000A6E86" w:rsidRDefault="000A6E86" w:rsidP="000A6E86">
      <w:pPr>
        <w:numPr>
          <w:ilvl w:val="0"/>
          <w:numId w:val="1"/>
        </w:numPr>
        <w:autoSpaceDE w:val="0"/>
        <w:ind w:left="709" w:hanging="360"/>
        <w:jc w:val="both"/>
      </w:pPr>
      <w:r w:rsidRPr="006E7AD1">
        <w:rPr>
          <w:b/>
        </w:rPr>
        <w:t>1.</w:t>
      </w:r>
      <w:r>
        <w:t xml:space="preserve">   Produzir o trabalho pactuado na sua totalidade, mediante a utilização de métodos e técnicas,</w:t>
      </w:r>
    </w:p>
    <w:p w:rsidR="000A6E86" w:rsidRDefault="000A6E86" w:rsidP="000A6E86">
      <w:pPr>
        <w:numPr>
          <w:ilvl w:val="0"/>
          <w:numId w:val="1"/>
        </w:numPr>
        <w:autoSpaceDE w:val="0"/>
        <w:ind w:left="709" w:hanging="360"/>
        <w:jc w:val="both"/>
      </w:pPr>
      <w:r>
        <w:t>observando o prazo e a qualidade estabelecidos;</w:t>
      </w:r>
    </w:p>
    <w:p w:rsidR="000A6E86" w:rsidRDefault="000A6E86" w:rsidP="000A6E86">
      <w:pPr>
        <w:numPr>
          <w:ilvl w:val="0"/>
          <w:numId w:val="1"/>
        </w:numPr>
        <w:tabs>
          <w:tab w:val="clear" w:pos="0"/>
          <w:tab w:val="num" w:pos="720"/>
        </w:tabs>
        <w:autoSpaceDE w:val="0"/>
        <w:ind w:left="720" w:hanging="360"/>
        <w:jc w:val="both"/>
      </w:pPr>
      <w:r w:rsidRPr="006E7AD1">
        <w:rPr>
          <w:b/>
        </w:rPr>
        <w:t>2.</w:t>
      </w:r>
      <w:r>
        <w:t xml:space="preserve">   Conhecer o trabalho que deve ser executado;</w:t>
      </w:r>
    </w:p>
    <w:p w:rsidR="000A6E86" w:rsidRDefault="000A6E86" w:rsidP="000A6E86">
      <w:pPr>
        <w:numPr>
          <w:ilvl w:val="0"/>
          <w:numId w:val="1"/>
        </w:numPr>
        <w:tabs>
          <w:tab w:val="clear" w:pos="0"/>
          <w:tab w:val="num" w:pos="720"/>
        </w:tabs>
        <w:autoSpaceDE w:val="0"/>
        <w:ind w:left="720" w:hanging="360"/>
        <w:jc w:val="both"/>
      </w:pPr>
      <w:r w:rsidRPr="006E7AD1">
        <w:rPr>
          <w:b/>
        </w:rPr>
        <w:t>3.</w:t>
      </w:r>
      <w:r>
        <w:t xml:space="preserve">   Utilizar os recursos materiais disponíveis adequadamente na execução do trabalho;</w:t>
      </w:r>
    </w:p>
    <w:p w:rsidR="000A6E86" w:rsidRDefault="000A6E86" w:rsidP="000A6E86">
      <w:pPr>
        <w:numPr>
          <w:ilvl w:val="0"/>
          <w:numId w:val="1"/>
        </w:numPr>
        <w:tabs>
          <w:tab w:val="clear" w:pos="0"/>
          <w:tab w:val="num" w:pos="720"/>
        </w:tabs>
        <w:ind w:left="720" w:hanging="360"/>
        <w:jc w:val="both"/>
      </w:pPr>
      <w:r w:rsidRPr="006E7AD1">
        <w:rPr>
          <w:b/>
        </w:rPr>
        <w:t>4.</w:t>
      </w:r>
      <w:r>
        <w:t xml:space="preserve">   Cumprir os prazos estabelecidos;</w:t>
      </w:r>
    </w:p>
    <w:p w:rsidR="000A6E86" w:rsidRDefault="000A6E86" w:rsidP="000A6E86">
      <w:pPr>
        <w:numPr>
          <w:ilvl w:val="0"/>
          <w:numId w:val="1"/>
        </w:numPr>
        <w:tabs>
          <w:tab w:val="clear" w:pos="0"/>
          <w:tab w:val="num" w:pos="720"/>
        </w:tabs>
        <w:ind w:left="720" w:hanging="360"/>
        <w:jc w:val="both"/>
      </w:pPr>
      <w:r w:rsidRPr="006E7AD1">
        <w:rPr>
          <w:b/>
        </w:rPr>
        <w:t xml:space="preserve">5. </w:t>
      </w:r>
      <w:r>
        <w:rPr>
          <w:b/>
        </w:rPr>
        <w:t xml:space="preserve">  </w:t>
      </w:r>
      <w:r>
        <w:t>Realizar o trabalho com a qualidade estabelecida.</w:t>
      </w:r>
    </w:p>
    <w:p w:rsidR="000A6E86" w:rsidRDefault="000A6E86" w:rsidP="000A6E86">
      <w:pPr>
        <w:jc w:val="both"/>
      </w:pPr>
    </w:p>
    <w:p w:rsidR="000A6E86" w:rsidRPr="006E7AD1" w:rsidRDefault="000A6E86" w:rsidP="000A6E86">
      <w:pPr>
        <w:autoSpaceDE w:val="0"/>
        <w:jc w:val="both"/>
        <w:rPr>
          <w:b/>
        </w:rPr>
      </w:pPr>
      <w:r w:rsidRPr="006E7AD1">
        <w:rPr>
          <w:b/>
        </w:rPr>
        <w:t>2. COMPROMETIMENTO</w:t>
      </w:r>
    </w:p>
    <w:p w:rsidR="000A6E86" w:rsidRDefault="000A6E86" w:rsidP="000A6E86">
      <w:pPr>
        <w:numPr>
          <w:ilvl w:val="0"/>
          <w:numId w:val="2"/>
        </w:numPr>
        <w:tabs>
          <w:tab w:val="clear" w:pos="1202"/>
          <w:tab w:val="num" w:pos="720"/>
          <w:tab w:val="num" w:pos="786"/>
        </w:tabs>
        <w:autoSpaceDE w:val="0"/>
        <w:ind w:left="720"/>
        <w:jc w:val="both"/>
      </w:pPr>
      <w:r>
        <w:t>Orientar o desempenho das atividades profissionais para os interesses e objetivos organizacionais;</w:t>
      </w:r>
    </w:p>
    <w:p w:rsidR="000A6E86" w:rsidRDefault="000A6E86" w:rsidP="000A6E86">
      <w:pPr>
        <w:numPr>
          <w:ilvl w:val="0"/>
          <w:numId w:val="2"/>
        </w:numPr>
        <w:tabs>
          <w:tab w:val="clear" w:pos="1202"/>
          <w:tab w:val="num" w:pos="720"/>
          <w:tab w:val="num" w:pos="786"/>
        </w:tabs>
        <w:ind w:left="720"/>
        <w:jc w:val="both"/>
      </w:pPr>
      <w:r>
        <w:t>Conhecer os objetivos organizacionais;</w:t>
      </w:r>
    </w:p>
    <w:p w:rsidR="000A6E86" w:rsidRDefault="000A6E86" w:rsidP="000A6E86">
      <w:pPr>
        <w:numPr>
          <w:ilvl w:val="0"/>
          <w:numId w:val="2"/>
        </w:numPr>
        <w:tabs>
          <w:tab w:val="clear" w:pos="1202"/>
          <w:tab w:val="num" w:pos="720"/>
          <w:tab w:val="num" w:pos="786"/>
        </w:tabs>
        <w:ind w:left="720"/>
        <w:jc w:val="both"/>
      </w:pPr>
      <w:r>
        <w:t>Executar suas atividades alinhando-as aos objetivos organizacionais;</w:t>
      </w:r>
    </w:p>
    <w:p w:rsidR="000A6E86" w:rsidRDefault="000A6E86" w:rsidP="000A6E86">
      <w:pPr>
        <w:numPr>
          <w:ilvl w:val="0"/>
          <w:numId w:val="2"/>
        </w:numPr>
        <w:tabs>
          <w:tab w:val="clear" w:pos="1202"/>
          <w:tab w:val="num" w:pos="720"/>
          <w:tab w:val="num" w:pos="786"/>
        </w:tabs>
        <w:ind w:left="720"/>
        <w:jc w:val="both"/>
      </w:pPr>
      <w:r>
        <w:t>Contribuir para melhoria da execução das atividades;</w:t>
      </w:r>
    </w:p>
    <w:p w:rsidR="000A6E86" w:rsidRDefault="000A6E86" w:rsidP="000A6E86">
      <w:pPr>
        <w:numPr>
          <w:ilvl w:val="0"/>
          <w:numId w:val="2"/>
        </w:numPr>
        <w:tabs>
          <w:tab w:val="clear" w:pos="1202"/>
          <w:tab w:val="num" w:pos="720"/>
          <w:tab w:val="num" w:pos="786"/>
        </w:tabs>
        <w:autoSpaceDE w:val="0"/>
        <w:ind w:left="720"/>
        <w:jc w:val="both"/>
      </w:pPr>
      <w:r>
        <w:t>Cumprir os compromissos estabelecidos na execução de suas atividades.</w:t>
      </w:r>
    </w:p>
    <w:p w:rsidR="000A6E86" w:rsidRDefault="000A6E86" w:rsidP="000A6E86">
      <w:pPr>
        <w:jc w:val="both"/>
      </w:pPr>
    </w:p>
    <w:p w:rsidR="000A6E86" w:rsidRPr="006E7AD1" w:rsidRDefault="000A6E86" w:rsidP="000A6E86">
      <w:pPr>
        <w:jc w:val="both"/>
        <w:rPr>
          <w:b/>
        </w:rPr>
      </w:pPr>
      <w:r w:rsidRPr="006E7AD1">
        <w:rPr>
          <w:b/>
        </w:rPr>
        <w:t>3. CONHECIMENTO DE MÉTODOS E TÉCNICAS</w:t>
      </w:r>
    </w:p>
    <w:p w:rsidR="000A6E86" w:rsidRDefault="000A6E86" w:rsidP="000A6E86">
      <w:pPr>
        <w:numPr>
          <w:ilvl w:val="0"/>
          <w:numId w:val="3"/>
        </w:numPr>
        <w:tabs>
          <w:tab w:val="clear" w:pos="2138"/>
          <w:tab w:val="num" w:pos="720"/>
          <w:tab w:val="num" w:pos="786"/>
        </w:tabs>
        <w:ind w:left="720"/>
        <w:jc w:val="both"/>
      </w:pPr>
      <w:r>
        <w:t>Desempenhar o trabalho com conhecimento sobre os procedimentos, normas e padrões necessários para exercer suas atividades;</w:t>
      </w:r>
    </w:p>
    <w:p w:rsidR="000A6E86" w:rsidRDefault="000A6E86" w:rsidP="000A6E86">
      <w:pPr>
        <w:numPr>
          <w:ilvl w:val="0"/>
          <w:numId w:val="3"/>
        </w:numPr>
        <w:tabs>
          <w:tab w:val="clear" w:pos="2138"/>
          <w:tab w:val="num" w:pos="720"/>
          <w:tab w:val="num" w:pos="786"/>
        </w:tabs>
        <w:autoSpaceDE w:val="0"/>
        <w:ind w:left="720"/>
        <w:jc w:val="both"/>
      </w:pPr>
      <w:r>
        <w:t>Conhecer os padrões de referência existentes para execução do trabalho;</w:t>
      </w:r>
    </w:p>
    <w:p w:rsidR="000A6E86" w:rsidRDefault="000A6E86" w:rsidP="000A6E86">
      <w:pPr>
        <w:numPr>
          <w:ilvl w:val="0"/>
          <w:numId w:val="3"/>
        </w:numPr>
        <w:tabs>
          <w:tab w:val="clear" w:pos="2138"/>
          <w:tab w:val="num" w:pos="720"/>
          <w:tab w:val="num" w:pos="786"/>
        </w:tabs>
        <w:ind w:left="720"/>
        <w:jc w:val="both"/>
      </w:pPr>
      <w:r>
        <w:t>Conhecer as instruções necessárias para a execução do trabalho;</w:t>
      </w:r>
    </w:p>
    <w:p w:rsidR="000A6E86" w:rsidRDefault="000A6E86" w:rsidP="000A6E86">
      <w:pPr>
        <w:numPr>
          <w:ilvl w:val="0"/>
          <w:numId w:val="3"/>
        </w:numPr>
        <w:tabs>
          <w:tab w:val="clear" w:pos="2138"/>
          <w:tab w:val="num" w:pos="720"/>
          <w:tab w:val="num" w:pos="786"/>
        </w:tabs>
        <w:autoSpaceDE w:val="0"/>
        <w:ind w:left="720"/>
        <w:jc w:val="both"/>
      </w:pPr>
      <w:r>
        <w:t>Executar o trabalho em conformidade com os padrões de referência;</w:t>
      </w:r>
    </w:p>
    <w:p w:rsidR="000A6E86" w:rsidRDefault="000A6E86" w:rsidP="000A6E86">
      <w:pPr>
        <w:numPr>
          <w:ilvl w:val="0"/>
          <w:numId w:val="3"/>
        </w:numPr>
        <w:tabs>
          <w:tab w:val="clear" w:pos="2138"/>
          <w:tab w:val="num" w:pos="720"/>
          <w:tab w:val="num" w:pos="786"/>
        </w:tabs>
        <w:ind w:left="720"/>
        <w:jc w:val="both"/>
      </w:pPr>
      <w:r>
        <w:t>Executar o trabalho em conformidade com as instruções definidas.</w:t>
      </w:r>
    </w:p>
    <w:p w:rsidR="000A6E86" w:rsidRDefault="000A6E86" w:rsidP="000A6E86">
      <w:pPr>
        <w:jc w:val="both"/>
      </w:pPr>
    </w:p>
    <w:p w:rsidR="000A6E86" w:rsidRPr="006E7AD1" w:rsidRDefault="000A6E86" w:rsidP="000A6E86">
      <w:pPr>
        <w:autoSpaceDE w:val="0"/>
        <w:jc w:val="both"/>
        <w:rPr>
          <w:b/>
        </w:rPr>
      </w:pPr>
      <w:r w:rsidRPr="006E7AD1">
        <w:rPr>
          <w:b/>
        </w:rPr>
        <w:t>4. CUMPRIMENTO DE NORMAS DE PROCEDIMENTO E DE CONDUTA</w:t>
      </w:r>
    </w:p>
    <w:p w:rsidR="000A6E86" w:rsidRDefault="000A6E86" w:rsidP="000A6E86">
      <w:pPr>
        <w:numPr>
          <w:ilvl w:val="0"/>
          <w:numId w:val="4"/>
        </w:numPr>
        <w:tabs>
          <w:tab w:val="num" w:pos="720"/>
        </w:tabs>
        <w:autoSpaceDE w:val="0"/>
        <w:ind w:left="720"/>
        <w:jc w:val="both"/>
      </w:pPr>
      <w:r>
        <w:t>Cumprir normas de procedimentos no desempenho das atribuições do cargo e de conduta, de acordo com os princípios da Administração Pública;</w:t>
      </w:r>
    </w:p>
    <w:p w:rsidR="000A6E86" w:rsidRDefault="000A6E86" w:rsidP="000A6E86">
      <w:pPr>
        <w:numPr>
          <w:ilvl w:val="0"/>
          <w:numId w:val="4"/>
        </w:numPr>
        <w:tabs>
          <w:tab w:val="num" w:pos="720"/>
        </w:tabs>
        <w:autoSpaceDE w:val="0"/>
        <w:ind w:left="720"/>
        <w:jc w:val="both"/>
      </w:pPr>
      <w:r>
        <w:t>Conhecer as normas de procedimento relacionadas às atribuições de seu cargo;</w:t>
      </w:r>
    </w:p>
    <w:p w:rsidR="000A6E86" w:rsidRDefault="000A6E86" w:rsidP="000A6E86">
      <w:pPr>
        <w:numPr>
          <w:ilvl w:val="0"/>
          <w:numId w:val="4"/>
        </w:numPr>
        <w:tabs>
          <w:tab w:val="num" w:pos="720"/>
        </w:tabs>
        <w:ind w:left="720"/>
        <w:jc w:val="both"/>
      </w:pPr>
      <w:r>
        <w:t>Conhecer as normas de conduta relacionadas aos princípios da Administração Pública;</w:t>
      </w:r>
    </w:p>
    <w:p w:rsidR="000A6E86" w:rsidRDefault="000A6E86" w:rsidP="000A6E86">
      <w:pPr>
        <w:numPr>
          <w:ilvl w:val="0"/>
          <w:numId w:val="4"/>
        </w:numPr>
        <w:tabs>
          <w:tab w:val="num" w:pos="720"/>
        </w:tabs>
        <w:autoSpaceDE w:val="0"/>
        <w:ind w:left="720"/>
        <w:jc w:val="both"/>
      </w:pPr>
      <w:r>
        <w:t>Executar o trabalho em conformidade com as normas de procedimentos relacionadas às atribuições de seu cargo;</w:t>
      </w:r>
    </w:p>
    <w:p w:rsidR="000A6E86" w:rsidRDefault="000A6E86" w:rsidP="000A6E86">
      <w:pPr>
        <w:numPr>
          <w:ilvl w:val="0"/>
          <w:numId w:val="4"/>
        </w:numPr>
        <w:tabs>
          <w:tab w:val="num" w:pos="720"/>
        </w:tabs>
        <w:ind w:left="720"/>
        <w:jc w:val="both"/>
      </w:pPr>
      <w:r>
        <w:t>Executar o trabalho em conformidade com as normas de conduta relacionadas aos princípios da Administração Pública.</w:t>
      </w:r>
    </w:p>
    <w:p w:rsidR="000A6E86" w:rsidRDefault="000A6E86" w:rsidP="000A6E86">
      <w:pPr>
        <w:jc w:val="both"/>
      </w:pPr>
    </w:p>
    <w:p w:rsidR="000A6E86" w:rsidRDefault="000A6E86" w:rsidP="000A6E86">
      <w:pPr>
        <w:jc w:val="both"/>
        <w:rPr>
          <w:b/>
        </w:rPr>
      </w:pPr>
      <w:r w:rsidRPr="006E7AD1">
        <w:rPr>
          <w:b/>
        </w:rPr>
        <w:t>5. TRABALHO EM EQUIPE</w:t>
      </w:r>
    </w:p>
    <w:p w:rsidR="000A6E86" w:rsidRPr="006E7AD1" w:rsidRDefault="000A6E86" w:rsidP="000A6E86">
      <w:pPr>
        <w:ind w:left="426"/>
        <w:jc w:val="both"/>
        <w:rPr>
          <w:b/>
        </w:rPr>
      </w:pPr>
      <w:r w:rsidRPr="006E7AD1">
        <w:rPr>
          <w:b/>
        </w:rPr>
        <w:t>1.</w:t>
      </w:r>
      <w:r>
        <w:t xml:space="preserve">  Colaborar com os demais membros da equipe no desempenho das atividades, </w:t>
      </w:r>
      <w:r>
        <w:lastRenderedPageBreak/>
        <w:t>facilitando o processo de integração, com vistas a atingir os objetivos de trabalho;</w:t>
      </w:r>
    </w:p>
    <w:p w:rsidR="000A6E86" w:rsidRDefault="000A6E86" w:rsidP="000A6E86">
      <w:pPr>
        <w:autoSpaceDE w:val="0"/>
        <w:jc w:val="both"/>
      </w:pPr>
      <w:r>
        <w:t xml:space="preserve">       </w:t>
      </w:r>
      <w:r w:rsidRPr="006E7AD1">
        <w:rPr>
          <w:b/>
        </w:rPr>
        <w:t>2.</w:t>
      </w:r>
      <w:r>
        <w:t xml:space="preserve"> Conhecer os objetivos de trabalho da equipe;</w:t>
      </w:r>
    </w:p>
    <w:p w:rsidR="000A6E86" w:rsidRDefault="000A6E86" w:rsidP="000A6E86">
      <w:pPr>
        <w:autoSpaceDE w:val="0"/>
        <w:jc w:val="both"/>
      </w:pPr>
      <w:r w:rsidRPr="006E7AD1">
        <w:rPr>
          <w:b/>
        </w:rPr>
        <w:t xml:space="preserve">       3.</w:t>
      </w:r>
      <w:r>
        <w:t xml:space="preserve"> Interagir de maneira cooperativa com os membros de sua equipe;</w:t>
      </w:r>
    </w:p>
    <w:p w:rsidR="000A6E86" w:rsidRDefault="000A6E86" w:rsidP="000A6E86">
      <w:pPr>
        <w:jc w:val="both"/>
      </w:pPr>
      <w:r w:rsidRPr="006E7AD1">
        <w:rPr>
          <w:b/>
        </w:rPr>
        <w:t xml:space="preserve"> </w:t>
      </w:r>
      <w:r>
        <w:rPr>
          <w:b/>
        </w:rPr>
        <w:t xml:space="preserve">      </w:t>
      </w:r>
      <w:r w:rsidRPr="006E7AD1">
        <w:rPr>
          <w:b/>
        </w:rPr>
        <w:t>4.</w:t>
      </w:r>
      <w:r>
        <w:t xml:space="preserve"> Facilitar a integração dos membros de sua equipe;</w:t>
      </w:r>
    </w:p>
    <w:p w:rsidR="000A6E86" w:rsidRDefault="000A6E86" w:rsidP="000A6E86">
      <w:pPr>
        <w:tabs>
          <w:tab w:val="left" w:pos="284"/>
          <w:tab w:val="left" w:pos="567"/>
        </w:tabs>
        <w:jc w:val="both"/>
      </w:pPr>
      <w:r>
        <w:t xml:space="preserve"> </w:t>
      </w:r>
      <w:r>
        <w:tab/>
      </w:r>
      <w:r w:rsidRPr="006E7AD1">
        <w:rPr>
          <w:b/>
        </w:rPr>
        <w:t xml:space="preserve">  </w:t>
      </w:r>
      <w:r>
        <w:rPr>
          <w:b/>
        </w:rPr>
        <w:t xml:space="preserve"> </w:t>
      </w:r>
      <w:r w:rsidRPr="006E7AD1">
        <w:rPr>
          <w:b/>
        </w:rPr>
        <w:t>5.</w:t>
      </w:r>
      <w:r>
        <w:t xml:space="preserve"> Colaborar com os membros de sua equipe no desempenho das atividades.</w:t>
      </w:r>
    </w:p>
    <w:p w:rsidR="000A6E86" w:rsidRDefault="000A6E86" w:rsidP="000A6E86">
      <w:pPr>
        <w:ind w:left="426"/>
        <w:jc w:val="both"/>
      </w:pPr>
    </w:p>
    <w:p w:rsidR="0030374B" w:rsidRDefault="000A6E86">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25C" w:rsidRPr="009B2D1F" w:rsidRDefault="000A6E86">
    <w:pPr>
      <w:pStyle w:val="Rodap"/>
      <w:ind w:right="360"/>
      <w:jc w:val="center"/>
      <w:rPr>
        <w:rFonts w:ascii="Courier New" w:hAnsi="Courier New" w:cs="Courier New"/>
        <w:color w:val="333333"/>
        <w:sz w:val="22"/>
        <w:szCs w:val="22"/>
      </w:rPr>
    </w:pPr>
    <w:r w:rsidRPr="009B2D1F">
      <w:rPr>
        <w:rFonts w:ascii="Courier New" w:hAnsi="Courier New" w:cs="Courier New"/>
        <w:noProof/>
        <w:lang w:eastAsia="pt-BR" w:bidi="ar-SA"/>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-16510</wp:posOffset>
              </wp:positionV>
              <wp:extent cx="5600700" cy="0"/>
              <wp:effectExtent l="9525" t="12065" r="9525"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DC9058" id="Conector reto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4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" strokeweight=".26mm">
              <v:stroke joinstyle="miter"/>
            </v:line>
          </w:pict>
        </mc:Fallback>
      </mc:AlternateContent>
    </w:r>
    <w:r w:rsidRPr="009B2D1F">
      <w:rPr>
        <w:rFonts w:ascii="Courier New" w:hAnsi="Courier New" w:cs="Courier New"/>
        <w:color w:val="333333"/>
        <w:sz w:val="22"/>
        <w:szCs w:val="22"/>
      </w:rPr>
      <w:t>Rua Barão de Piumhi, 121 Centro CEP:35.570-000 -  Formiga-MG.</w:t>
    </w:r>
  </w:p>
  <w:p w:rsidR="0007325C" w:rsidRPr="009B2D1F" w:rsidRDefault="000A6E86">
    <w:pPr>
      <w:pStyle w:val="Rodap"/>
      <w:jc w:val="center"/>
      <w:rPr>
        <w:rFonts w:ascii="Courier New" w:hAnsi="Courier New" w:cs="Courier New"/>
        <w:color w:val="333333"/>
        <w:sz w:val="22"/>
        <w:szCs w:val="22"/>
      </w:rPr>
    </w:pPr>
    <w:r w:rsidRPr="009B2D1F">
      <w:rPr>
        <w:rFonts w:ascii="Courier New" w:hAnsi="Courier New" w:cs="Courier New"/>
        <w:color w:val="333333"/>
        <w:sz w:val="22"/>
        <w:szCs w:val="22"/>
      </w:rPr>
      <w:t xml:space="preserve">Fone: (37) 3329-1800 Fax:3322-2091 E-mail: </w:t>
    </w:r>
    <w:r>
      <w:rPr>
        <w:rFonts w:ascii="Courier New" w:hAnsi="Courier New" w:cs="Courier New"/>
        <w:color w:val="333333"/>
        <w:sz w:val="22"/>
        <w:szCs w:val="22"/>
      </w:rPr>
      <w:t>pmformiga.secretariadegoverno@gmail.com</w:t>
    </w:r>
    <w:r w:rsidRPr="009B2D1F">
      <w:rPr>
        <w:rFonts w:ascii="Courier New" w:hAnsi="Courier New" w:cs="Courier New"/>
        <w:color w:val="333333"/>
        <w:sz w:val="22"/>
        <w:szCs w:val="22"/>
      </w:rPr>
      <w:t xml:space="preserve"> </w:t>
    </w:r>
  </w:p>
  <w:p w:rsidR="0007325C" w:rsidRPr="009B2D1F" w:rsidRDefault="000A6E86">
    <w:pPr>
      <w:pStyle w:val="Rodap"/>
      <w:jc w:val="center"/>
      <w:rPr>
        <w:rFonts w:ascii="Courier New" w:hAnsi="Courier New" w:cs="Courier New"/>
        <w:color w:val="333333"/>
        <w:sz w:val="22"/>
        <w:szCs w:val="22"/>
        <w:lang w:val="en-US"/>
      </w:rPr>
    </w:pPr>
    <w:r w:rsidRPr="009B2D1F">
      <w:rPr>
        <w:rFonts w:ascii="Courier New" w:hAnsi="Courier New" w:cs="Courier New"/>
        <w:color w:val="333333"/>
        <w:sz w:val="22"/>
        <w:szCs w:val="22"/>
        <w:lang w:val="en-US"/>
      </w:rPr>
      <w:t>Home Page: www.formiga.mg.gov.br</w:t>
    </w:r>
  </w:p>
  <w:p w:rsidR="0007325C" w:rsidRDefault="000A6E86">
    <w:pPr>
      <w:pStyle w:val="Rodap"/>
      <w:rPr>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25C" w:rsidRDefault="000A6E86" w:rsidP="008B04D1">
    <w:pPr>
      <w:pStyle w:val="Ttulo3"/>
      <w:tabs>
        <w:tab w:val="num" w:pos="0"/>
      </w:tabs>
    </w:pPr>
    <w:r>
      <w:rPr>
        <w:noProof/>
        <w:lang w:eastAsia="pt-BR" w:bidi="ar-SA"/>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-43815</wp:posOffset>
              </wp:positionV>
              <wp:extent cx="4953000" cy="847725"/>
              <wp:effectExtent l="0" t="381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325C" w:rsidRPr="003034DD" w:rsidRDefault="000A6E86" w:rsidP="008B04D1">
                          <w:pPr>
                            <w:jc w:val="center"/>
                            <w:rPr>
                              <w:rFonts w:ascii="Arial Narrow" w:hAnsi="Arial Narrow" w:cs="Arial"/>
                              <w:b/>
                              <w:sz w:val="28"/>
                              <w:szCs w:val="28"/>
                            </w:rPr>
                          </w:pPr>
                          <w:r w:rsidRPr="003034DD">
                            <w:rPr>
                              <w:rFonts w:ascii="Arial Narrow" w:hAnsi="Arial Narrow" w:cs="Arial"/>
                              <w:b/>
                              <w:sz w:val="28"/>
                              <w:szCs w:val="28"/>
                            </w:rPr>
                            <w:t>PREFEITURA MUNICIPAL</w:t>
                          </w:r>
                        </w:p>
                        <w:p w:rsidR="0007325C" w:rsidRPr="003034DD" w:rsidRDefault="000A6E86" w:rsidP="008B04D1">
                          <w:pPr>
                            <w:jc w:val="center"/>
                            <w:rPr>
                              <w:rFonts w:ascii="Arial Narrow" w:hAnsi="Arial Narrow" w:cs="Arial"/>
                              <w:b/>
                              <w:sz w:val="44"/>
                              <w:szCs w:val="44"/>
                              <w:u w:val="single"/>
                            </w:rPr>
                          </w:pPr>
                          <w:r w:rsidRPr="003034DD">
                            <w:rPr>
                              <w:rFonts w:ascii="Arial Narrow" w:hAnsi="Arial Narrow" w:cs="Arial"/>
                              <w:b/>
                              <w:sz w:val="44"/>
                              <w:szCs w:val="44"/>
                              <w:u w:val="single"/>
                            </w:rPr>
                            <w:t xml:space="preserve">  FORMIGA-MG_</w:t>
                          </w:r>
                        </w:p>
                        <w:p w:rsidR="0007325C" w:rsidRDefault="000A6E86" w:rsidP="008B04D1">
                          <w:pPr>
                            <w:jc w:val="center"/>
                            <w:rPr>
                              <w:rFonts w:ascii="Arial Narrow" w:hAnsi="Arial Narrow" w:cs="Arial"/>
                              <w:b/>
                            </w:rPr>
                          </w:pPr>
                          <w:r w:rsidRPr="003034DD">
                            <w:rPr>
                              <w:rFonts w:ascii="Arial Narrow" w:hAnsi="Arial Narrow" w:cs="Arial"/>
                              <w:b/>
                            </w:rPr>
                            <w:t>Gabinete do Prefeito</w:t>
                          </w:r>
                        </w:p>
                        <w:p w:rsidR="0007325C" w:rsidRDefault="000A6E86" w:rsidP="008B04D1">
                          <w:pPr>
                            <w:jc w:val="center"/>
                            <w:rPr>
                              <w:rFonts w:ascii="Arial Narrow" w:hAnsi="Arial Narrow" w:cs="Arial"/>
                              <w:b/>
                            </w:rPr>
                          </w:pPr>
                          <w:r>
                            <w:rPr>
                              <w:rFonts w:ascii="Arial Narrow" w:hAnsi="Arial Narrow" w:cs="Arial"/>
                              <w:b/>
                            </w:rPr>
                            <w:t>____</w:t>
                          </w:r>
                          <w:r>
                            <w:rPr>
                              <w:rFonts w:ascii="Arial Narrow" w:hAnsi="Arial Narrow" w:cs="Arial"/>
                              <w:b/>
                            </w:rPr>
                            <w:t>___________________________________________________________________</w:t>
                          </w: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r>
                            <w:rPr>
                              <w:rFonts w:ascii="Arial Narrow" w:hAnsi="Arial Narrow" w:cs="Arial"/>
                              <w:b/>
                            </w:rPr>
                            <w:t>__________________</w:t>
                          </w:r>
                        </w:p>
                        <w:p w:rsidR="0007325C" w:rsidRDefault="000A6E86" w:rsidP="008B04D1">
                          <w:pPr>
                            <w:jc w:val="center"/>
                            <w:rPr>
                              <w:rFonts w:ascii="Arial Narrow" w:hAnsi="Arial Narrow" w:cs="Arial"/>
                              <w:b/>
                            </w:rPr>
                          </w:pPr>
                        </w:p>
                        <w:p w:rsidR="0007325C" w:rsidRPr="003034DD" w:rsidRDefault="000A6E86" w:rsidP="008B04D1">
                          <w:pPr>
                            <w:jc w:val="center"/>
                            <w:rPr>
                              <w:rFonts w:ascii="Arial Narrow" w:hAnsi="Arial Narrow"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81pt;margin-top:-3.45pt;width:390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" stroked="f">
              <v:textbox>
                <w:txbxContent>
                  <w:p w:rsidR="0007325C" w:rsidRPr="003034DD" w:rsidRDefault="000A6E86" w:rsidP="008B04D1">
                    <w:pPr>
                      <w:jc w:val="center"/>
                      <w:rPr>
                        <w:rFonts w:ascii="Arial Narrow" w:hAnsi="Arial Narrow" w:cs="Arial"/>
                        <w:b/>
                        <w:sz w:val="28"/>
                        <w:szCs w:val="28"/>
                      </w:rPr>
                    </w:pPr>
                    <w:r w:rsidRPr="003034DD">
                      <w:rPr>
                        <w:rFonts w:ascii="Arial Narrow" w:hAnsi="Arial Narrow" w:cs="Arial"/>
                        <w:b/>
                        <w:sz w:val="28"/>
                        <w:szCs w:val="28"/>
                      </w:rPr>
                      <w:t>PREFEITURA MUNICIPAL</w:t>
                    </w:r>
                  </w:p>
                  <w:p w:rsidR="0007325C" w:rsidRPr="003034DD" w:rsidRDefault="000A6E86" w:rsidP="008B04D1">
                    <w:pPr>
                      <w:jc w:val="center"/>
                      <w:rPr>
                        <w:rFonts w:ascii="Arial Narrow" w:hAnsi="Arial Narrow" w:cs="Arial"/>
                        <w:b/>
                        <w:sz w:val="44"/>
                        <w:szCs w:val="44"/>
                        <w:u w:val="single"/>
                      </w:rPr>
                    </w:pPr>
                    <w:r w:rsidRPr="003034DD">
                      <w:rPr>
                        <w:rFonts w:ascii="Arial Narrow" w:hAnsi="Arial Narrow" w:cs="Arial"/>
                        <w:b/>
                        <w:sz w:val="44"/>
                        <w:szCs w:val="44"/>
                        <w:u w:val="single"/>
                      </w:rPr>
                      <w:t xml:space="preserve">  FORMIGA-MG_</w:t>
                    </w:r>
                  </w:p>
                  <w:p w:rsidR="0007325C" w:rsidRDefault="000A6E86" w:rsidP="008B04D1">
                    <w:pPr>
                      <w:jc w:val="center"/>
                      <w:rPr>
                        <w:rFonts w:ascii="Arial Narrow" w:hAnsi="Arial Narrow" w:cs="Arial"/>
                        <w:b/>
                      </w:rPr>
                    </w:pPr>
                    <w:r w:rsidRPr="003034DD">
                      <w:rPr>
                        <w:rFonts w:ascii="Arial Narrow" w:hAnsi="Arial Narrow" w:cs="Arial"/>
                        <w:b/>
                      </w:rPr>
                      <w:t>Gabinete do Prefeito</w:t>
                    </w:r>
                  </w:p>
                  <w:p w:rsidR="0007325C" w:rsidRDefault="000A6E86" w:rsidP="008B04D1">
                    <w:pPr>
                      <w:jc w:val="center"/>
                      <w:rPr>
                        <w:rFonts w:ascii="Arial Narrow" w:hAnsi="Arial Narrow" w:cs="Arial"/>
                        <w:b/>
                      </w:rPr>
                    </w:pPr>
                    <w:r>
                      <w:rPr>
                        <w:rFonts w:ascii="Arial Narrow" w:hAnsi="Arial Narrow" w:cs="Arial"/>
                        <w:b/>
                      </w:rPr>
                      <w:t>____</w:t>
                    </w:r>
                    <w:r>
                      <w:rPr>
                        <w:rFonts w:ascii="Arial Narrow" w:hAnsi="Arial Narrow" w:cs="Arial"/>
                        <w:b/>
                      </w:rPr>
                      <w:t>___________________________________________________________________</w:t>
                    </w: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p>
                  <w:p w:rsidR="0007325C" w:rsidRDefault="000A6E86" w:rsidP="008B04D1">
                    <w:pPr>
                      <w:jc w:val="center"/>
                      <w:rPr>
                        <w:rFonts w:ascii="Arial Narrow" w:hAnsi="Arial Narrow" w:cs="Arial"/>
                        <w:b/>
                      </w:rPr>
                    </w:pPr>
                    <w:r>
                      <w:rPr>
                        <w:rFonts w:ascii="Arial Narrow" w:hAnsi="Arial Narrow" w:cs="Arial"/>
                        <w:b/>
                      </w:rPr>
                      <w:t>__________________</w:t>
                    </w:r>
                  </w:p>
                  <w:p w:rsidR="0007325C" w:rsidRDefault="000A6E86" w:rsidP="008B04D1">
                    <w:pPr>
                      <w:jc w:val="center"/>
                      <w:rPr>
                        <w:rFonts w:ascii="Arial Narrow" w:hAnsi="Arial Narrow" w:cs="Arial"/>
                        <w:b/>
                      </w:rPr>
                    </w:pPr>
                  </w:p>
                  <w:p w:rsidR="0007325C" w:rsidRPr="003034DD" w:rsidRDefault="000A6E86" w:rsidP="008B04D1">
                    <w:pPr>
                      <w:jc w:val="center"/>
                      <w:rPr>
                        <w:rFonts w:ascii="Arial Narrow" w:hAnsi="Arial Narrow" w:cs="Arial"/>
                        <w:b/>
                      </w:rPr>
                    </w:pPr>
                  </w:p>
                </w:txbxContent>
              </v:textbox>
            </v:shape>
          </w:pict>
        </mc:Fallback>
      </mc:AlternateContent>
    </w:r>
    <w:r>
      <w:t xml:space="preserve">    </w:t>
    </w:r>
    <w:r>
      <w:rPr>
        <w:noProof/>
        <w:lang w:eastAsia="pt-BR" w:bidi="ar-SA"/>
      </w:rPr>
      <w:drawing>
        <wp:inline distT="0" distB="0" distL="0" distR="0">
          <wp:extent cx="733425" cy="876300"/>
          <wp:effectExtent l="0" t="0" r="9525" b="0"/>
          <wp:docPr id="1" name="Imagem 1" descr="Brasã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876300"/>
                  </a:xfrm>
                  <a:prstGeom prst="rect">
                    <a:avLst/>
                  </a:prstGeom>
                  <a:noFill/>
                  <a:ln>
                    <a:noFill/>
                  </a:ln>
                </pic:spPr>
              </pic:pic>
            </a:graphicData>
          </a:graphic>
        </wp:inline>
      </w:drawing>
    </w:r>
    <w:r>
      <w:t>______________________________________</w:t>
    </w:r>
    <w:r>
      <w:t>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8F60B990"/>
    <w:name w:val="WW8Num2"/>
    <w:lvl w:ilvl="0">
      <w:start w:val="1"/>
      <w:numFmt w:val="decimal"/>
      <w:lvlText w:val="%1."/>
      <w:lvlJc w:val="left"/>
      <w:pPr>
        <w:tabs>
          <w:tab w:val="num" w:pos="1202"/>
        </w:tabs>
        <w:ind w:left="1202" w:hanging="360"/>
      </w:pPr>
      <w:rPr>
        <w:b/>
      </w:rPr>
    </w:lvl>
  </w:abstractNum>
  <w:abstractNum w:abstractNumId="2" w15:restartNumberingAfterBreak="0">
    <w:nsid w:val="00000003"/>
    <w:multiLevelType w:val="singleLevel"/>
    <w:tmpl w:val="4308DC92"/>
    <w:name w:val="WW8Num3"/>
    <w:lvl w:ilvl="0">
      <w:start w:val="1"/>
      <w:numFmt w:val="decimal"/>
      <w:lvlText w:val="%1."/>
      <w:lvlJc w:val="left"/>
      <w:pPr>
        <w:tabs>
          <w:tab w:val="num" w:pos="2138"/>
        </w:tabs>
        <w:ind w:left="2138" w:hanging="360"/>
      </w:pPr>
      <w:rPr>
        <w:b/>
      </w:rPr>
    </w:lvl>
  </w:abstractNum>
  <w:abstractNum w:abstractNumId="3" w15:restartNumberingAfterBreak="0">
    <w:nsid w:val="00000004"/>
    <w:multiLevelType w:val="singleLevel"/>
    <w:tmpl w:val="6344B6B2"/>
    <w:name w:val="WW8Num4"/>
    <w:lvl w:ilvl="0">
      <w:start w:val="1"/>
      <w:numFmt w:val="decimal"/>
      <w:lvlText w:val="%1."/>
      <w:lvlJc w:val="left"/>
      <w:pPr>
        <w:tabs>
          <w:tab w:val="num" w:pos="786"/>
        </w:tabs>
        <w:ind w:left="786" w:hanging="360"/>
      </w:pPr>
      <w:rPr>
        <w:b/>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86"/>
    <w:rsid w:val="000A2C50"/>
    <w:rsid w:val="000A6E86"/>
    <w:rsid w:val="00147E9B"/>
    <w:rsid w:val="004662F0"/>
    <w:rsid w:val="005B4ECA"/>
    <w:rsid w:val="0070535B"/>
    <w:rsid w:val="009E5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FD45E3F-FC90-40C1-90C1-A9E343B4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E86"/>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paragraph" w:styleId="Ttulo3">
    <w:name w:val="heading 3"/>
    <w:basedOn w:val="Normal"/>
    <w:next w:val="Normal"/>
    <w:link w:val="Ttulo3Char"/>
    <w:qFormat/>
    <w:rsid w:val="000A6E86"/>
    <w:pPr>
      <w:keepNext/>
      <w:tabs>
        <w:tab w:val="left" w:pos="0"/>
      </w:tabs>
      <w:ind w:left="720" w:hanging="720"/>
      <w:outlineLvl w:val="2"/>
    </w:pPr>
    <w:rPr>
      <w:rFonts w:ascii="Arial Black" w:hAnsi="Arial Black" w:cs="Arial Black"/>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0A6E86"/>
    <w:rPr>
      <w:rFonts w:ascii="Arial Black" w:eastAsia="Times New Roman" w:hAnsi="Arial Black" w:cs="Arial Black"/>
      <w:kern w:val="1"/>
      <w:sz w:val="36"/>
      <w:szCs w:val="36"/>
      <w:lang w:eastAsia="hi-IN" w:bidi="hi-IN"/>
    </w:rPr>
  </w:style>
  <w:style w:type="paragraph" w:styleId="Corpodetexto">
    <w:name w:val="Body Text"/>
    <w:basedOn w:val="Normal"/>
    <w:link w:val="CorpodetextoChar"/>
    <w:rsid w:val="000A6E86"/>
    <w:pPr>
      <w:spacing w:after="120"/>
    </w:pPr>
  </w:style>
  <w:style w:type="character" w:customStyle="1" w:styleId="CorpodetextoChar">
    <w:name w:val="Corpo de texto Char"/>
    <w:basedOn w:val="Fontepargpadro"/>
    <w:link w:val="Corpodetexto"/>
    <w:rsid w:val="000A6E86"/>
    <w:rPr>
      <w:rFonts w:ascii="Times New Roman" w:eastAsia="Times New Roman" w:hAnsi="Times New Roman" w:cs="Times New Roman"/>
      <w:kern w:val="1"/>
      <w:sz w:val="24"/>
      <w:szCs w:val="24"/>
      <w:lang w:eastAsia="hi-IN" w:bidi="hi-IN"/>
    </w:rPr>
  </w:style>
  <w:style w:type="paragraph" w:styleId="Rodap">
    <w:name w:val="footer"/>
    <w:basedOn w:val="Normal"/>
    <w:link w:val="RodapChar"/>
    <w:uiPriority w:val="99"/>
    <w:rsid w:val="000A6E86"/>
    <w:pPr>
      <w:suppressLineNumbers/>
      <w:tabs>
        <w:tab w:val="center" w:pos="4819"/>
        <w:tab w:val="right" w:pos="9638"/>
      </w:tabs>
    </w:pPr>
  </w:style>
  <w:style w:type="character" w:customStyle="1" w:styleId="RodapChar">
    <w:name w:val="Rodapé Char"/>
    <w:basedOn w:val="Fontepargpadro"/>
    <w:link w:val="Rodap"/>
    <w:uiPriority w:val="99"/>
    <w:rsid w:val="000A6E86"/>
    <w:rPr>
      <w:rFonts w:ascii="Times New Roman" w:eastAsia="Times New Roman" w:hAnsi="Times New Roman" w:cs="Times New Roman"/>
      <w:kern w:val="1"/>
      <w:sz w:val="24"/>
      <w:szCs w:val="24"/>
      <w:lang w:eastAsia="hi-IN" w:bidi="hi-IN"/>
    </w:rPr>
  </w:style>
  <w:style w:type="paragraph" w:customStyle="1" w:styleId="Contedodetabela">
    <w:name w:val="Conteúdo de tabela"/>
    <w:basedOn w:val="Normal"/>
    <w:rsid w:val="000A6E86"/>
    <w:pPr>
      <w:suppressLineNumbers/>
    </w:pPr>
  </w:style>
  <w:style w:type="paragraph" w:customStyle="1" w:styleId="BodyTextIndent2">
    <w:name w:val="Body Text Indent 2"/>
    <w:basedOn w:val="Normal"/>
    <w:rsid w:val="000A6E86"/>
    <w:pPr>
      <w:ind w:firstLine="1416"/>
      <w:jc w:val="both"/>
    </w:pPr>
    <w:rPr>
      <w:kern w:val="0"/>
      <w:szCs w:val="20"/>
      <w:lang w:eastAsia="ar-SA" w:bidi="ar-SA"/>
    </w:rPr>
  </w:style>
  <w:style w:type="paragraph" w:customStyle="1" w:styleId="Contedodatabela">
    <w:name w:val="Conteúdo da tabela"/>
    <w:basedOn w:val="Normal"/>
    <w:rsid w:val="000A6E86"/>
    <w:pPr>
      <w:suppressLineNumbers/>
    </w:pPr>
    <w:rPr>
      <w:rFonts w:eastAsia="Tahoma"/>
      <w:kern w:val="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3067</Words>
  <Characters>16566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2018-07-25T12:31:00Z</dcterms:created>
  <dcterms:modified xsi:type="dcterms:W3CDTF">2018-07-25T12:31:00Z</dcterms:modified>
</cp:coreProperties>
</file>