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8C" w:rsidRDefault="00240D8C" w:rsidP="00240D8C">
      <w:pPr>
        <w:jc w:val="both"/>
        <w:rPr>
          <w:b/>
          <w:bCs/>
          <w:i/>
        </w:rPr>
      </w:pPr>
      <w:r w:rsidRPr="00ED1980">
        <w:rPr>
          <w:b/>
          <w:bCs/>
          <w:i/>
        </w:rPr>
        <w:t>LEI Nº</w:t>
      </w:r>
      <w:r>
        <w:rPr>
          <w:b/>
          <w:bCs/>
          <w:i/>
        </w:rPr>
        <w:t xml:space="preserve"> 5064, </w:t>
      </w:r>
      <w:r w:rsidRPr="00ED1980">
        <w:rPr>
          <w:b/>
          <w:bCs/>
          <w:i/>
        </w:rPr>
        <w:t>DE</w:t>
      </w:r>
      <w:r>
        <w:rPr>
          <w:b/>
          <w:bCs/>
          <w:i/>
        </w:rPr>
        <w:t xml:space="preserve"> 03 DE NOVEMBRO DE </w:t>
      </w:r>
      <w:r w:rsidRPr="00ED1980">
        <w:rPr>
          <w:b/>
          <w:bCs/>
          <w:i/>
        </w:rPr>
        <w:t>201</w:t>
      </w:r>
      <w:r>
        <w:rPr>
          <w:b/>
          <w:bCs/>
          <w:i/>
        </w:rPr>
        <w:t>5.</w:t>
      </w:r>
    </w:p>
    <w:p w:rsidR="00240D8C" w:rsidRDefault="00240D8C" w:rsidP="00240D8C">
      <w:pPr>
        <w:jc w:val="both"/>
        <w:rPr>
          <w:b/>
          <w:bCs/>
          <w:i/>
        </w:rPr>
      </w:pPr>
    </w:p>
    <w:p w:rsidR="00240D8C" w:rsidRDefault="00240D8C" w:rsidP="00240D8C">
      <w:pPr>
        <w:jc w:val="both"/>
        <w:rPr>
          <w:b/>
          <w:bCs/>
          <w:i/>
        </w:rPr>
      </w:pPr>
    </w:p>
    <w:p w:rsidR="00240D8C" w:rsidRDefault="00240D8C" w:rsidP="00240D8C">
      <w:pPr>
        <w:jc w:val="both"/>
        <w:rPr>
          <w:b/>
          <w:bCs/>
          <w:i/>
        </w:rPr>
      </w:pPr>
    </w:p>
    <w:p w:rsidR="00240D8C" w:rsidRDefault="00240D8C" w:rsidP="00240D8C">
      <w:pPr>
        <w:jc w:val="both"/>
        <w:rPr>
          <w:b/>
          <w:bCs/>
          <w:i/>
        </w:rPr>
      </w:pPr>
    </w:p>
    <w:p w:rsidR="00240D8C" w:rsidRPr="004F2EE8" w:rsidRDefault="00240D8C" w:rsidP="00240D8C">
      <w:pPr>
        <w:pStyle w:val="WW-Padro"/>
        <w:spacing w:after="120"/>
        <w:ind w:left="5664"/>
        <w:jc w:val="both"/>
        <w:rPr>
          <w:b/>
          <w:i/>
          <w:szCs w:val="24"/>
        </w:rPr>
      </w:pPr>
      <w:r w:rsidRPr="004F2EE8">
        <w:rPr>
          <w:b/>
          <w:i/>
          <w:szCs w:val="24"/>
        </w:rPr>
        <w:t>Dispõe sobre o Centro de Especialidades Odontológicas</w:t>
      </w:r>
      <w:r>
        <w:rPr>
          <w:b/>
          <w:i/>
          <w:szCs w:val="24"/>
        </w:rPr>
        <w:t xml:space="preserve"> –</w:t>
      </w:r>
      <w:r w:rsidRPr="004F2EE8">
        <w:rPr>
          <w:b/>
          <w:i/>
          <w:szCs w:val="24"/>
        </w:rPr>
        <w:t xml:space="preserve"> CEO</w:t>
      </w:r>
      <w:r>
        <w:rPr>
          <w:b/>
          <w:i/>
          <w:szCs w:val="24"/>
        </w:rPr>
        <w:t>, do Municí</w:t>
      </w:r>
      <w:r w:rsidRPr="004F2EE8">
        <w:rPr>
          <w:b/>
          <w:i/>
          <w:szCs w:val="24"/>
        </w:rPr>
        <w:t xml:space="preserve">pio de Formiga e dá outras providências. </w:t>
      </w:r>
    </w:p>
    <w:p w:rsidR="00240D8C" w:rsidRDefault="00240D8C" w:rsidP="00240D8C">
      <w:pPr>
        <w:pStyle w:val="Recuodecorpodetexto2"/>
        <w:spacing w:line="360" w:lineRule="auto"/>
        <w:rPr>
          <w:rFonts w:eastAsia="Arial" w:cs="Times New Roman"/>
          <w:kern w:val="0"/>
          <w:szCs w:val="24"/>
          <w:lang w:eastAsia="ar-SA" w:bidi="ar-SA"/>
        </w:rPr>
      </w:pPr>
    </w:p>
    <w:p w:rsidR="00240D8C" w:rsidRDefault="00240D8C" w:rsidP="00240D8C">
      <w:pPr>
        <w:pStyle w:val="Recuodecorpodetexto2"/>
        <w:spacing w:line="360" w:lineRule="auto"/>
        <w:jc w:val="both"/>
        <w:rPr>
          <w:rFonts w:eastAsia="Arial" w:cs="Times New Roman"/>
          <w:kern w:val="0"/>
          <w:szCs w:val="24"/>
          <w:lang w:eastAsia="ar-SA" w:bidi="ar-SA"/>
        </w:rPr>
      </w:pPr>
    </w:p>
    <w:p w:rsidR="00240D8C" w:rsidRPr="004F2EE8" w:rsidRDefault="00240D8C" w:rsidP="00240D8C">
      <w:pPr>
        <w:pStyle w:val="Recuodecorpodetexto2"/>
        <w:spacing w:line="240" w:lineRule="auto"/>
        <w:jc w:val="both"/>
        <w:rPr>
          <w:rFonts w:cs="Times New Roman"/>
          <w:szCs w:val="24"/>
        </w:rPr>
      </w:pPr>
      <w:r>
        <w:rPr>
          <w:rFonts w:eastAsia="Arial" w:cs="Times New Roman"/>
          <w:kern w:val="0"/>
          <w:szCs w:val="24"/>
          <w:lang w:eastAsia="ar-SA" w:bidi="ar-SA"/>
        </w:rPr>
        <w:t xml:space="preserve"> </w:t>
      </w:r>
      <w:r>
        <w:rPr>
          <w:rFonts w:eastAsia="Arial" w:cs="Times New Roman"/>
          <w:kern w:val="0"/>
          <w:szCs w:val="24"/>
          <w:lang w:eastAsia="ar-SA" w:bidi="ar-SA"/>
        </w:rPr>
        <w:tab/>
      </w:r>
      <w:r>
        <w:rPr>
          <w:rFonts w:eastAsia="Arial" w:cs="Times New Roman"/>
          <w:kern w:val="0"/>
          <w:szCs w:val="24"/>
          <w:lang w:eastAsia="ar-SA" w:bidi="ar-SA"/>
        </w:rPr>
        <w:tab/>
      </w:r>
      <w:r w:rsidRPr="004F2EE8">
        <w:rPr>
          <w:rFonts w:cs="Times New Roman"/>
          <w:szCs w:val="24"/>
        </w:rPr>
        <w:t xml:space="preserve">O POVO DO MUNICIPIO DE FORMIGA, POR SEUS REPRESENTANTES, APROVA E EU SANCIONO A SEGUINTE LEI: </w:t>
      </w:r>
    </w:p>
    <w:p w:rsidR="00240D8C" w:rsidRPr="004F2EE8" w:rsidRDefault="00240D8C" w:rsidP="00240D8C">
      <w:pPr>
        <w:pStyle w:val="WW-Padro"/>
        <w:spacing w:after="120"/>
        <w:jc w:val="both"/>
        <w:rPr>
          <w:rFonts w:eastAsia="Lucida Sans Unicode"/>
          <w:b/>
          <w:noProof/>
          <w:kern w:val="2"/>
          <w:szCs w:val="24"/>
        </w:rPr>
      </w:pPr>
    </w:p>
    <w:p w:rsidR="00240D8C" w:rsidRPr="004F2EE8" w:rsidRDefault="00240D8C" w:rsidP="00240D8C">
      <w:pPr>
        <w:spacing w:after="120"/>
        <w:ind w:firstLine="709"/>
        <w:jc w:val="both"/>
        <w:rPr>
          <w:rFonts w:eastAsia="Lucida Sans Unicode"/>
          <w:kern w:val="2"/>
        </w:rPr>
      </w:pPr>
      <w:r>
        <w:rPr>
          <w:b/>
        </w:rPr>
        <w:t xml:space="preserve"> </w:t>
      </w:r>
      <w:r>
        <w:rPr>
          <w:b/>
        </w:rPr>
        <w:tab/>
      </w:r>
      <w:r w:rsidRPr="004F2EE8">
        <w:rPr>
          <w:b/>
        </w:rPr>
        <w:t>Art. 1º</w:t>
      </w:r>
      <w:r>
        <w:rPr>
          <w:b/>
        </w:rPr>
        <w:t>.</w:t>
      </w:r>
      <w:r w:rsidRPr="004F2EE8">
        <w:rPr>
          <w:b/>
        </w:rPr>
        <w:t xml:space="preserve"> </w:t>
      </w:r>
      <w:r w:rsidRPr="004F2EE8">
        <w:t>O Centro de Especialidades Odontológicas – CEO é uma Unidade de Saúde que propicia a ampliação e qualificação da Atenção Especializada em Saúde Bucal, garantindo a continuidade do cuidado em saúde bucal preconizado pela rede de Atenção Básica.</w:t>
      </w:r>
    </w:p>
    <w:p w:rsidR="00240D8C" w:rsidRPr="004F2EE8" w:rsidRDefault="00240D8C" w:rsidP="00240D8C">
      <w:pPr>
        <w:spacing w:after="120"/>
        <w:ind w:firstLine="709"/>
        <w:jc w:val="both"/>
      </w:pPr>
      <w:r>
        <w:rPr>
          <w:b/>
        </w:rPr>
        <w:t xml:space="preserve"> </w:t>
      </w:r>
      <w:r>
        <w:rPr>
          <w:b/>
        </w:rPr>
        <w:tab/>
      </w:r>
      <w:r w:rsidRPr="004F2EE8">
        <w:rPr>
          <w:b/>
        </w:rPr>
        <w:t>Art. 2º</w:t>
      </w:r>
      <w:r>
        <w:rPr>
          <w:b/>
        </w:rPr>
        <w:t>.</w:t>
      </w:r>
      <w:r w:rsidRPr="004F2EE8">
        <w:t xml:space="preserve"> O Centro de Especialidades Odontológicas é especializado para realizar as seguintes atividades:</w:t>
      </w:r>
    </w:p>
    <w:p w:rsidR="00240D8C" w:rsidRPr="004F2EE8" w:rsidRDefault="00240D8C" w:rsidP="00240D8C">
      <w:pPr>
        <w:spacing w:after="120"/>
        <w:jc w:val="both"/>
      </w:pPr>
      <w:r>
        <w:t xml:space="preserve"> </w:t>
      </w:r>
      <w:r>
        <w:tab/>
      </w:r>
      <w:r>
        <w:tab/>
      </w:r>
      <w:r w:rsidRPr="004F2EE8">
        <w:rPr>
          <w:b/>
        </w:rPr>
        <w:t>I –</w:t>
      </w:r>
      <w:r w:rsidRPr="004F2EE8">
        <w:t xml:space="preserve"> </w:t>
      </w:r>
      <w:proofErr w:type="gramStart"/>
      <w:r w:rsidRPr="004F2EE8">
        <w:t>diagnóstico</w:t>
      </w:r>
      <w:proofErr w:type="gramEnd"/>
      <w:r w:rsidRPr="004F2EE8">
        <w:t xml:space="preserve"> bucal, com ênfase no diagnóstico e detecção de câncer bucal;</w:t>
      </w:r>
    </w:p>
    <w:p w:rsidR="00240D8C" w:rsidRPr="004F2EE8" w:rsidRDefault="00240D8C" w:rsidP="00240D8C">
      <w:pPr>
        <w:spacing w:after="120"/>
        <w:jc w:val="both"/>
      </w:pPr>
      <w:r w:rsidRPr="004F2EE8">
        <w:rPr>
          <w:b/>
        </w:rPr>
        <w:t xml:space="preserve"> </w:t>
      </w:r>
      <w:r w:rsidRPr="004F2EE8">
        <w:rPr>
          <w:b/>
        </w:rPr>
        <w:tab/>
      </w:r>
      <w:r w:rsidRPr="004F2EE8">
        <w:rPr>
          <w:b/>
        </w:rPr>
        <w:tab/>
        <w:t>II –</w:t>
      </w:r>
      <w:r w:rsidRPr="004F2EE8">
        <w:t xml:space="preserve"> </w:t>
      </w:r>
      <w:proofErr w:type="gramStart"/>
      <w:r w:rsidRPr="004F2EE8">
        <w:t>periodontia</w:t>
      </w:r>
      <w:proofErr w:type="gramEnd"/>
      <w:r w:rsidRPr="004F2EE8">
        <w:t xml:space="preserve"> especializada;</w:t>
      </w:r>
    </w:p>
    <w:p w:rsidR="00240D8C" w:rsidRPr="004F2EE8" w:rsidRDefault="00240D8C" w:rsidP="00240D8C">
      <w:pPr>
        <w:spacing w:after="120"/>
        <w:jc w:val="both"/>
      </w:pPr>
      <w:r w:rsidRPr="004F2EE8">
        <w:rPr>
          <w:b/>
        </w:rPr>
        <w:t xml:space="preserve"> </w:t>
      </w:r>
      <w:r w:rsidRPr="004F2EE8">
        <w:rPr>
          <w:b/>
        </w:rPr>
        <w:tab/>
      </w:r>
      <w:r w:rsidRPr="004F2EE8">
        <w:rPr>
          <w:b/>
        </w:rPr>
        <w:tab/>
        <w:t>III –</w:t>
      </w:r>
      <w:r w:rsidRPr="004F2EE8">
        <w:t xml:space="preserve"> cirurgia oral menor;</w:t>
      </w:r>
    </w:p>
    <w:p w:rsidR="00240D8C" w:rsidRPr="004F2EE8" w:rsidRDefault="00240D8C" w:rsidP="00240D8C">
      <w:pPr>
        <w:spacing w:after="120"/>
        <w:jc w:val="both"/>
      </w:pPr>
      <w:r w:rsidRPr="004F2EE8">
        <w:rPr>
          <w:b/>
        </w:rPr>
        <w:t xml:space="preserve"> </w:t>
      </w:r>
      <w:r w:rsidRPr="004F2EE8">
        <w:rPr>
          <w:b/>
        </w:rPr>
        <w:tab/>
      </w:r>
      <w:r w:rsidRPr="004F2EE8">
        <w:rPr>
          <w:b/>
        </w:rPr>
        <w:tab/>
        <w:t>IV –</w:t>
      </w:r>
      <w:r w:rsidRPr="004F2EE8">
        <w:t xml:space="preserve"> </w:t>
      </w:r>
      <w:proofErr w:type="gramStart"/>
      <w:r w:rsidRPr="004F2EE8">
        <w:t>endodontia</w:t>
      </w:r>
      <w:proofErr w:type="gramEnd"/>
      <w:r w:rsidRPr="004F2EE8">
        <w:t>;</w:t>
      </w:r>
    </w:p>
    <w:p w:rsidR="00240D8C" w:rsidRPr="004F2EE8" w:rsidRDefault="00240D8C" w:rsidP="00240D8C">
      <w:pPr>
        <w:spacing w:after="120"/>
        <w:jc w:val="both"/>
      </w:pPr>
      <w:r w:rsidRPr="004F2EE8">
        <w:rPr>
          <w:b/>
        </w:rPr>
        <w:t xml:space="preserve"> </w:t>
      </w:r>
      <w:r w:rsidRPr="004F2EE8">
        <w:rPr>
          <w:b/>
        </w:rPr>
        <w:tab/>
      </w:r>
      <w:r w:rsidRPr="004F2EE8">
        <w:rPr>
          <w:b/>
        </w:rPr>
        <w:tab/>
        <w:t xml:space="preserve">V – </w:t>
      </w:r>
      <w:proofErr w:type="gramStart"/>
      <w:r w:rsidRPr="004F2EE8">
        <w:t>atendimento</w:t>
      </w:r>
      <w:proofErr w:type="gramEnd"/>
      <w:r w:rsidRPr="004F2EE8">
        <w:t xml:space="preserve"> a portadores de necessidades especiais;</w:t>
      </w:r>
    </w:p>
    <w:p w:rsidR="00240D8C" w:rsidRPr="004F2EE8" w:rsidRDefault="00240D8C" w:rsidP="00240D8C">
      <w:pPr>
        <w:spacing w:after="120"/>
        <w:jc w:val="both"/>
      </w:pPr>
      <w:r w:rsidRPr="004F2EE8">
        <w:rPr>
          <w:b/>
        </w:rPr>
        <w:t xml:space="preserve"> </w:t>
      </w:r>
      <w:r w:rsidRPr="004F2EE8">
        <w:rPr>
          <w:b/>
        </w:rPr>
        <w:tab/>
      </w:r>
      <w:r w:rsidRPr="004F2EE8">
        <w:rPr>
          <w:b/>
        </w:rPr>
        <w:tab/>
        <w:t>VI –</w:t>
      </w:r>
      <w:r w:rsidRPr="004F2EE8">
        <w:t xml:space="preserve"> </w:t>
      </w:r>
      <w:proofErr w:type="gramStart"/>
      <w:r w:rsidRPr="004F2EE8">
        <w:t>prótese</w:t>
      </w:r>
      <w:proofErr w:type="gramEnd"/>
      <w:r w:rsidRPr="004F2EE8">
        <w:t xml:space="preserve"> dental.</w:t>
      </w:r>
    </w:p>
    <w:p w:rsidR="00240D8C" w:rsidRPr="004F2EE8" w:rsidRDefault="00240D8C" w:rsidP="00240D8C">
      <w:pPr>
        <w:spacing w:after="120"/>
        <w:jc w:val="both"/>
      </w:pPr>
      <w:r>
        <w:rPr>
          <w:b/>
        </w:rPr>
        <w:t xml:space="preserve"> </w:t>
      </w:r>
      <w:r>
        <w:rPr>
          <w:b/>
        </w:rPr>
        <w:tab/>
      </w:r>
      <w:r>
        <w:rPr>
          <w:b/>
        </w:rPr>
        <w:tab/>
      </w:r>
      <w:r w:rsidRPr="004F2EE8">
        <w:rPr>
          <w:b/>
        </w:rPr>
        <w:t>Art. 3º.</w:t>
      </w:r>
      <w:r w:rsidRPr="004F2EE8">
        <w:t xml:space="preserve"> O Centro de Especialidades Odontológicas irá receber os usuários das Unidades Básicas de Saúde, que são responsáveis pelo primeiro atendimento, através do encaminhamento prescrito por Cirurgião Dentista da Equipe de Saúde Bucal, de acordo com o protocolo de atendimento do serviço.</w:t>
      </w:r>
    </w:p>
    <w:p w:rsidR="00240D8C" w:rsidRPr="004F2EE8" w:rsidRDefault="00240D8C" w:rsidP="00240D8C">
      <w:pPr>
        <w:spacing w:after="120"/>
        <w:jc w:val="both"/>
      </w:pPr>
      <w:r>
        <w:rPr>
          <w:b/>
        </w:rPr>
        <w:t xml:space="preserve"> </w:t>
      </w:r>
      <w:r>
        <w:rPr>
          <w:b/>
        </w:rPr>
        <w:tab/>
      </w:r>
      <w:r>
        <w:rPr>
          <w:b/>
        </w:rPr>
        <w:tab/>
      </w:r>
      <w:r w:rsidRPr="004F2EE8">
        <w:rPr>
          <w:b/>
        </w:rPr>
        <w:t>Parágrafo único</w:t>
      </w:r>
      <w:r w:rsidRPr="004F2EE8">
        <w:t>: Os portadores de necessidades especiais pode</w:t>
      </w:r>
      <w:r>
        <w:t>rão</w:t>
      </w:r>
      <w:r w:rsidRPr="004F2EE8">
        <w:t xml:space="preserve"> procurar diretamente pelo Centro de Especialidades Odontológicas para fazer a avaliação e indicação de cuidados por meio do acolhimento de sua necessidade na definição do risco.</w:t>
      </w:r>
    </w:p>
    <w:p w:rsidR="00240D8C" w:rsidRPr="004F2EE8" w:rsidRDefault="00240D8C" w:rsidP="00240D8C">
      <w:pPr>
        <w:spacing w:after="120"/>
        <w:jc w:val="both"/>
      </w:pPr>
      <w:r>
        <w:rPr>
          <w:b/>
        </w:rPr>
        <w:t xml:space="preserve"> </w:t>
      </w:r>
      <w:r>
        <w:rPr>
          <w:b/>
        </w:rPr>
        <w:tab/>
      </w:r>
      <w:r>
        <w:rPr>
          <w:b/>
        </w:rPr>
        <w:tab/>
      </w:r>
      <w:r w:rsidRPr="004F2EE8">
        <w:rPr>
          <w:b/>
        </w:rPr>
        <w:t>Art. 4º</w:t>
      </w:r>
      <w:r>
        <w:rPr>
          <w:b/>
        </w:rPr>
        <w:t>.</w:t>
      </w:r>
      <w:r w:rsidRPr="004F2EE8">
        <w:t xml:space="preserve"> O Centro de Especialidades Odontológicas deverá atender as seguintes condições:</w:t>
      </w:r>
    </w:p>
    <w:p w:rsidR="00240D8C" w:rsidRPr="004F2EE8" w:rsidRDefault="00240D8C" w:rsidP="00240D8C">
      <w:pPr>
        <w:spacing w:after="120"/>
        <w:ind w:firstLine="709"/>
        <w:jc w:val="both"/>
      </w:pPr>
      <w:r w:rsidRPr="004F2EE8">
        <w:rPr>
          <w:b/>
        </w:rPr>
        <w:t xml:space="preserve"> </w:t>
      </w:r>
      <w:r w:rsidRPr="004F2EE8">
        <w:rPr>
          <w:b/>
        </w:rPr>
        <w:tab/>
        <w:t xml:space="preserve">I – </w:t>
      </w:r>
      <w:proofErr w:type="gramStart"/>
      <w:r>
        <w:t>ser</w:t>
      </w:r>
      <w:proofErr w:type="gramEnd"/>
      <w:r>
        <w:t xml:space="preserve"> referência para o Municí</w:t>
      </w:r>
      <w:r w:rsidRPr="004F2EE8">
        <w:t>pio e microrregião;</w:t>
      </w:r>
    </w:p>
    <w:p w:rsidR="00240D8C" w:rsidRPr="004F2EE8" w:rsidRDefault="00240D8C" w:rsidP="00240D8C">
      <w:pPr>
        <w:pStyle w:val="Recuodecorpodetexto"/>
        <w:rPr>
          <w:rFonts w:cs="Times New Roman"/>
          <w:szCs w:val="24"/>
        </w:rPr>
      </w:pPr>
      <w:r w:rsidRPr="004F2EE8">
        <w:rPr>
          <w:rFonts w:cs="Times New Roman"/>
          <w:b/>
          <w:szCs w:val="24"/>
        </w:rPr>
        <w:t xml:space="preserve"> </w:t>
      </w:r>
      <w:r w:rsidRPr="004F2EE8">
        <w:rPr>
          <w:rFonts w:cs="Times New Roman"/>
          <w:b/>
          <w:szCs w:val="24"/>
        </w:rPr>
        <w:tab/>
      </w:r>
      <w:r w:rsidRPr="004F2EE8">
        <w:rPr>
          <w:rFonts w:cs="Times New Roman"/>
          <w:b/>
          <w:szCs w:val="24"/>
        </w:rPr>
        <w:tab/>
        <w:t>II –</w:t>
      </w:r>
      <w:r w:rsidRPr="004F2EE8">
        <w:rPr>
          <w:rFonts w:cs="Times New Roman"/>
          <w:szCs w:val="24"/>
        </w:rPr>
        <w:t xml:space="preserve"> </w:t>
      </w:r>
      <w:proofErr w:type="gramStart"/>
      <w:r w:rsidRPr="004F2EE8">
        <w:rPr>
          <w:rFonts w:cs="Times New Roman"/>
          <w:szCs w:val="24"/>
        </w:rPr>
        <w:t>ser</w:t>
      </w:r>
      <w:proofErr w:type="gramEnd"/>
      <w:r w:rsidRPr="004F2EE8">
        <w:rPr>
          <w:rFonts w:cs="Times New Roman"/>
          <w:szCs w:val="24"/>
        </w:rPr>
        <w:t xml:space="preserve"> Unidade de Saúde cadastrada no Cadastro Nacional de Estabelecimentos de Saúde (CNES).</w:t>
      </w:r>
    </w:p>
    <w:p w:rsidR="00240D8C" w:rsidRPr="004F2EE8" w:rsidRDefault="00240D8C" w:rsidP="00240D8C">
      <w:pPr>
        <w:spacing w:after="120"/>
        <w:ind w:firstLine="709"/>
        <w:jc w:val="both"/>
      </w:pPr>
      <w:r>
        <w:rPr>
          <w:b/>
        </w:rPr>
        <w:lastRenderedPageBreak/>
        <w:t xml:space="preserve"> </w:t>
      </w:r>
      <w:r>
        <w:rPr>
          <w:b/>
        </w:rPr>
        <w:tab/>
      </w:r>
      <w:r w:rsidRPr="004F2EE8">
        <w:rPr>
          <w:b/>
        </w:rPr>
        <w:t>Art</w:t>
      </w:r>
      <w:r>
        <w:rPr>
          <w:b/>
        </w:rPr>
        <w:t>.</w:t>
      </w:r>
      <w:r w:rsidRPr="004F2EE8">
        <w:rPr>
          <w:b/>
        </w:rPr>
        <w:t xml:space="preserve"> 5º</w:t>
      </w:r>
      <w:r>
        <w:rPr>
          <w:b/>
        </w:rPr>
        <w:t>.</w:t>
      </w:r>
      <w:r w:rsidRPr="004F2EE8">
        <w:t xml:space="preserve"> O Centro de Especi</w:t>
      </w:r>
      <w:r>
        <w:t>alidades Odontológicas do Municí</w:t>
      </w:r>
      <w:r w:rsidRPr="004F2EE8">
        <w:t>pio de Formiga é Tipo II e conta com 5 (cinco) consultórios com Cirurgião Dentista</w:t>
      </w:r>
      <w:r>
        <w:t>,</w:t>
      </w:r>
      <w:r w:rsidRPr="004F2EE8">
        <w:t xml:space="preserve"> cumprindo uma carga horária de 20 (vinte) horas semanais e 1 (uma) Auxiliar de Saúde Bucal por Cirurgião. </w:t>
      </w:r>
    </w:p>
    <w:p w:rsidR="00240D8C" w:rsidRPr="004F2EE8" w:rsidRDefault="00240D8C" w:rsidP="00240D8C">
      <w:pPr>
        <w:spacing w:after="120"/>
        <w:ind w:firstLine="709"/>
        <w:jc w:val="both"/>
        <w:rPr>
          <w:b/>
          <w:color w:val="800000"/>
        </w:rPr>
      </w:pPr>
      <w:r>
        <w:rPr>
          <w:b/>
        </w:rPr>
        <w:t xml:space="preserve"> </w:t>
      </w:r>
      <w:r>
        <w:rPr>
          <w:b/>
        </w:rPr>
        <w:tab/>
      </w:r>
      <w:proofErr w:type="spellStart"/>
      <w:r w:rsidRPr="004F2EE8">
        <w:rPr>
          <w:b/>
        </w:rPr>
        <w:t>Paragrafo</w:t>
      </w:r>
      <w:proofErr w:type="spellEnd"/>
      <w:r w:rsidRPr="004F2EE8">
        <w:rPr>
          <w:b/>
        </w:rPr>
        <w:t xml:space="preserve"> único:</w:t>
      </w:r>
      <w:r w:rsidRPr="004F2EE8">
        <w:t xml:space="preserve"> Os atendimentos do Centro de Especialidades Odontológicas deve</w:t>
      </w:r>
      <w:r>
        <w:t>m</w:t>
      </w:r>
      <w:r w:rsidRPr="004F2EE8">
        <w:t xml:space="preserve"> seguir os parâmetros ditados pela Portaria nº 1.464, de 24 de junho de 2011</w:t>
      </w:r>
      <w:r>
        <w:t>, do Ministério da Saúde</w:t>
      </w:r>
      <w:r w:rsidRPr="004F2EE8">
        <w:t>, ou outra que vier a substituí-la.</w:t>
      </w:r>
    </w:p>
    <w:p w:rsidR="00240D8C" w:rsidRPr="004F2EE8" w:rsidRDefault="00240D8C" w:rsidP="00240D8C">
      <w:pPr>
        <w:spacing w:after="120"/>
        <w:jc w:val="both"/>
      </w:pPr>
      <w:r>
        <w:rPr>
          <w:b/>
        </w:rPr>
        <w:t xml:space="preserve"> </w:t>
      </w:r>
      <w:r>
        <w:rPr>
          <w:b/>
        </w:rPr>
        <w:tab/>
      </w:r>
      <w:r>
        <w:rPr>
          <w:b/>
        </w:rPr>
        <w:tab/>
      </w:r>
      <w:r w:rsidRPr="004F2EE8">
        <w:rPr>
          <w:b/>
        </w:rPr>
        <w:t>Art</w:t>
      </w:r>
      <w:r>
        <w:rPr>
          <w:b/>
        </w:rPr>
        <w:t>.</w:t>
      </w:r>
      <w:r w:rsidRPr="004F2EE8">
        <w:rPr>
          <w:b/>
        </w:rPr>
        <w:t xml:space="preserve"> 6º</w:t>
      </w:r>
      <w:r>
        <w:rPr>
          <w:b/>
        </w:rPr>
        <w:t>.</w:t>
      </w:r>
      <w:r w:rsidRPr="004F2EE8">
        <w:t xml:space="preserve"> As despesas decorrentes da presente Lei correrão a conta de dotações orçamentárias específicas, ficando o Poder Executivo autorizado a suplementar</w:t>
      </w:r>
      <w:r>
        <w:t>,</w:t>
      </w:r>
      <w:r w:rsidRPr="004F2EE8">
        <w:t xml:space="preserve"> se necessário.</w:t>
      </w:r>
    </w:p>
    <w:p w:rsidR="00240D8C" w:rsidRPr="004F2EE8" w:rsidRDefault="00240D8C" w:rsidP="00240D8C">
      <w:pPr>
        <w:spacing w:after="120"/>
        <w:ind w:firstLine="709"/>
        <w:jc w:val="both"/>
        <w:rPr>
          <w:color w:val="800000"/>
        </w:rPr>
      </w:pPr>
      <w:r>
        <w:rPr>
          <w:b/>
        </w:rPr>
        <w:t xml:space="preserve"> </w:t>
      </w:r>
      <w:r>
        <w:rPr>
          <w:b/>
        </w:rPr>
        <w:tab/>
      </w:r>
      <w:r w:rsidRPr="004F2EE8">
        <w:rPr>
          <w:b/>
        </w:rPr>
        <w:t>Art. 7º</w:t>
      </w:r>
      <w:r>
        <w:rPr>
          <w:b/>
        </w:rPr>
        <w:t>.</w:t>
      </w:r>
      <w:r w:rsidRPr="004F2EE8">
        <w:t xml:space="preserve"> Esta Lei entra em vigor na data de sua publicação</w:t>
      </w:r>
      <w:r>
        <w:t>, revogadas as disposições em contrário</w:t>
      </w:r>
      <w:r w:rsidRPr="004F2EE8">
        <w:t>.</w:t>
      </w:r>
    </w:p>
    <w:p w:rsidR="00240D8C" w:rsidRPr="004F2EE8" w:rsidRDefault="00240D8C" w:rsidP="00240D8C">
      <w:pPr>
        <w:pStyle w:val="Lista"/>
        <w:spacing w:line="360" w:lineRule="auto"/>
      </w:pPr>
    </w:p>
    <w:p w:rsidR="00240D8C" w:rsidRPr="0062379F" w:rsidRDefault="00240D8C" w:rsidP="00240D8C">
      <w:pPr>
        <w:spacing w:after="120"/>
        <w:jc w:val="both"/>
        <w:rPr>
          <w:lang w:eastAsia="pt-BR"/>
        </w:rPr>
      </w:pPr>
      <w:r>
        <w:rPr>
          <w:lang w:eastAsia="pt-BR"/>
        </w:rPr>
        <w:t xml:space="preserve"> </w:t>
      </w:r>
      <w:r>
        <w:rPr>
          <w:lang w:eastAsia="pt-BR"/>
        </w:rPr>
        <w:tab/>
      </w:r>
      <w:r>
        <w:rPr>
          <w:lang w:eastAsia="pt-BR"/>
        </w:rPr>
        <w:tab/>
      </w:r>
      <w:r>
        <w:rPr>
          <w:lang w:eastAsia="pt-BR"/>
        </w:rPr>
        <w:tab/>
      </w:r>
      <w:r w:rsidRPr="0062379F">
        <w:rPr>
          <w:lang w:eastAsia="pt-BR"/>
        </w:rPr>
        <w:t xml:space="preserve">Gabinete do Prefeito em Formiga, </w:t>
      </w:r>
      <w:r>
        <w:rPr>
          <w:lang w:eastAsia="pt-BR"/>
        </w:rPr>
        <w:t>03 de novembro de 2015.</w:t>
      </w:r>
    </w:p>
    <w:p w:rsidR="00240D8C" w:rsidRDefault="00240D8C" w:rsidP="00240D8C">
      <w:pPr>
        <w:suppressAutoHyphens w:val="0"/>
        <w:jc w:val="both"/>
        <w:rPr>
          <w:lang w:eastAsia="pt-BR"/>
        </w:rPr>
      </w:pPr>
      <w:r w:rsidRPr="0062379F">
        <w:rPr>
          <w:lang w:eastAsia="pt-BR"/>
        </w:rPr>
        <w:t> </w:t>
      </w:r>
    </w:p>
    <w:p w:rsidR="00240D8C" w:rsidRDefault="00240D8C" w:rsidP="00240D8C">
      <w:pPr>
        <w:suppressAutoHyphens w:val="0"/>
        <w:jc w:val="both"/>
        <w:rPr>
          <w:color w:val="FF0000"/>
          <w:lang w:eastAsia="pt-BR"/>
        </w:rPr>
      </w:pPr>
    </w:p>
    <w:p w:rsidR="00240D8C" w:rsidRDefault="00240D8C" w:rsidP="00240D8C">
      <w:pPr>
        <w:suppressAutoHyphens w:val="0"/>
        <w:jc w:val="both"/>
        <w:rPr>
          <w:color w:val="FF0000"/>
          <w:lang w:eastAsia="pt-BR"/>
        </w:rPr>
      </w:pPr>
    </w:p>
    <w:p w:rsidR="00240D8C" w:rsidRDefault="00240D8C" w:rsidP="00240D8C">
      <w:pPr>
        <w:suppressAutoHyphens w:val="0"/>
        <w:jc w:val="both"/>
        <w:rPr>
          <w:color w:val="FF0000"/>
          <w:lang w:eastAsia="pt-BR"/>
        </w:rPr>
      </w:pPr>
    </w:p>
    <w:p w:rsidR="00240D8C" w:rsidRPr="00925A8F" w:rsidRDefault="00240D8C" w:rsidP="00240D8C">
      <w:pPr>
        <w:jc w:val="center"/>
        <w:rPr>
          <w:b/>
          <w:i/>
        </w:rPr>
      </w:pPr>
      <w:r w:rsidRPr="00925A8F">
        <w:rPr>
          <w:b/>
          <w:i/>
        </w:rPr>
        <w:t>MOACIR RIBEIRO DA SILVA</w:t>
      </w:r>
    </w:p>
    <w:p w:rsidR="00240D8C" w:rsidRDefault="00240D8C" w:rsidP="00240D8C">
      <w:pPr>
        <w:jc w:val="center"/>
      </w:pPr>
      <w:r w:rsidRPr="00A146CA">
        <w:t>Prefeito Municipal</w:t>
      </w:r>
    </w:p>
    <w:p w:rsidR="00240D8C" w:rsidRDefault="00240D8C" w:rsidP="00240D8C">
      <w:pPr>
        <w:jc w:val="center"/>
      </w:pPr>
    </w:p>
    <w:p w:rsidR="00240D8C" w:rsidRDefault="00240D8C" w:rsidP="00240D8C">
      <w:pPr>
        <w:jc w:val="center"/>
      </w:pPr>
    </w:p>
    <w:p w:rsidR="00240D8C" w:rsidRDefault="00240D8C" w:rsidP="00240D8C">
      <w:pPr>
        <w:jc w:val="center"/>
      </w:pPr>
    </w:p>
    <w:p w:rsidR="00240D8C" w:rsidRDefault="00240D8C" w:rsidP="00240D8C">
      <w:pPr>
        <w:jc w:val="center"/>
      </w:pPr>
    </w:p>
    <w:p w:rsidR="00240D8C" w:rsidRPr="00930927" w:rsidRDefault="00240D8C" w:rsidP="00240D8C">
      <w:pPr>
        <w:jc w:val="center"/>
        <w:rPr>
          <w:b/>
          <w:i/>
        </w:rPr>
      </w:pPr>
      <w:r w:rsidRPr="00930927">
        <w:rPr>
          <w:b/>
          <w:i/>
        </w:rPr>
        <w:t>JOSÉ TERRA DE OLIVEIRA JÚNIOR</w:t>
      </w:r>
    </w:p>
    <w:p w:rsidR="00240D8C" w:rsidRDefault="00240D8C" w:rsidP="00240D8C">
      <w:pPr>
        <w:pStyle w:val="BodyTextIndent2"/>
        <w:widowControl/>
        <w:ind w:firstLine="0"/>
      </w:pPr>
      <w:r>
        <w:t xml:space="preserve">       </w:t>
      </w:r>
      <w:r>
        <w:tab/>
      </w:r>
      <w:r>
        <w:tab/>
      </w:r>
      <w:r>
        <w:tab/>
      </w:r>
      <w:r>
        <w:tab/>
      </w:r>
      <w:r>
        <w:tab/>
        <w:t xml:space="preserve">   </w:t>
      </w:r>
      <w:r w:rsidRPr="00930927">
        <w:t>Chefe de Gabinete</w:t>
      </w:r>
    </w:p>
    <w:p w:rsidR="00240D8C" w:rsidRDefault="00240D8C" w:rsidP="00240D8C"/>
    <w:p w:rsidR="00240D8C" w:rsidRDefault="00240D8C" w:rsidP="00240D8C"/>
    <w:p w:rsidR="00240D8C" w:rsidRDefault="00240D8C" w:rsidP="00240D8C">
      <w:pPr>
        <w:jc w:val="both"/>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240D8C" w:rsidRDefault="00240D8C" w:rsidP="00240D8C">
      <w:pPr>
        <w:pStyle w:val="BodyTextIndent2"/>
        <w:widowControl/>
        <w:ind w:firstLine="0"/>
        <w:rPr>
          <w:szCs w:val="24"/>
        </w:rPr>
      </w:pPr>
    </w:p>
    <w:p w:rsidR="0030374B" w:rsidRDefault="00240D8C">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8C"/>
    <w:rsid w:val="000A2C50"/>
    <w:rsid w:val="00147E9B"/>
    <w:rsid w:val="00240D8C"/>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03E50-6D68-4C23-83AF-E2BE3CC1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8C"/>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rsid w:val="00240D8C"/>
    <w:rPr>
      <w:rFonts w:cs="Times New Roman"/>
      <w:szCs w:val="24"/>
    </w:rPr>
  </w:style>
  <w:style w:type="paragraph" w:styleId="Recuodecorpodetexto2">
    <w:name w:val="Body Text Indent 2"/>
    <w:basedOn w:val="Normal"/>
    <w:link w:val="Recuodecorpodetexto2Char"/>
    <w:rsid w:val="00240D8C"/>
    <w:pPr>
      <w:spacing w:after="120" w:line="480" w:lineRule="auto"/>
      <w:ind w:left="283"/>
    </w:pPr>
    <w:rPr>
      <w:rFonts w:cs="Mangal"/>
      <w:szCs w:val="21"/>
    </w:rPr>
  </w:style>
  <w:style w:type="character" w:customStyle="1" w:styleId="Recuodecorpodetexto2Char">
    <w:name w:val="Recuo de corpo de texto 2 Char"/>
    <w:basedOn w:val="Fontepargpadro"/>
    <w:link w:val="Recuodecorpodetexto2"/>
    <w:rsid w:val="00240D8C"/>
    <w:rPr>
      <w:rFonts w:ascii="Times New Roman" w:eastAsia="Times New Roman" w:hAnsi="Times New Roman" w:cs="Mangal"/>
      <w:kern w:val="1"/>
      <w:sz w:val="24"/>
      <w:szCs w:val="21"/>
      <w:lang w:eastAsia="hi-IN" w:bidi="hi-IN"/>
    </w:rPr>
  </w:style>
  <w:style w:type="paragraph" w:styleId="Recuodecorpodetexto">
    <w:name w:val="Body Text Indent"/>
    <w:basedOn w:val="Normal"/>
    <w:link w:val="RecuodecorpodetextoChar"/>
    <w:uiPriority w:val="99"/>
    <w:rsid w:val="00240D8C"/>
    <w:pPr>
      <w:spacing w:after="120"/>
      <w:ind w:left="283"/>
    </w:pPr>
    <w:rPr>
      <w:rFonts w:cs="Mangal"/>
      <w:szCs w:val="21"/>
    </w:rPr>
  </w:style>
  <w:style w:type="character" w:customStyle="1" w:styleId="RecuodecorpodetextoChar">
    <w:name w:val="Recuo de corpo de texto Char"/>
    <w:basedOn w:val="Fontepargpadro"/>
    <w:link w:val="Recuodecorpodetexto"/>
    <w:uiPriority w:val="99"/>
    <w:rsid w:val="00240D8C"/>
    <w:rPr>
      <w:rFonts w:ascii="Times New Roman" w:eastAsia="Times New Roman" w:hAnsi="Times New Roman" w:cs="Mangal"/>
      <w:kern w:val="1"/>
      <w:sz w:val="24"/>
      <w:szCs w:val="21"/>
      <w:lang w:eastAsia="hi-IN" w:bidi="hi-IN"/>
    </w:rPr>
  </w:style>
  <w:style w:type="paragraph" w:customStyle="1" w:styleId="WW-Padro">
    <w:name w:val="WW-Padrão"/>
    <w:rsid w:val="00240D8C"/>
    <w:pPr>
      <w:suppressAutoHyphens/>
      <w:spacing w:after="0" w:line="240" w:lineRule="auto"/>
    </w:pPr>
    <w:rPr>
      <w:rFonts w:ascii="Times New Roman" w:eastAsia="Arial" w:hAnsi="Times New Roman" w:cs="Times New Roman"/>
      <w:sz w:val="24"/>
      <w:szCs w:val="20"/>
      <w:lang w:eastAsia="ar-SA"/>
    </w:rPr>
  </w:style>
  <w:style w:type="paragraph" w:customStyle="1" w:styleId="BodyTextIndent2">
    <w:name w:val="Body Text Indent 2"/>
    <w:basedOn w:val="Normal"/>
    <w:rsid w:val="00240D8C"/>
    <w:pPr>
      <w:ind w:firstLine="1416"/>
      <w:jc w:val="both"/>
    </w:pPr>
    <w:rPr>
      <w:kern w:val="0"/>
      <w:szCs w:val="20"/>
      <w:lang w:eastAsia="ar-SA" w:bidi="ar-SA"/>
    </w:rPr>
  </w:style>
  <w:style w:type="paragraph" w:styleId="Corpodetexto">
    <w:name w:val="Body Text"/>
    <w:basedOn w:val="Normal"/>
    <w:link w:val="CorpodetextoChar"/>
    <w:uiPriority w:val="99"/>
    <w:semiHidden/>
    <w:unhideWhenUsed/>
    <w:rsid w:val="00240D8C"/>
    <w:pPr>
      <w:spacing w:after="120"/>
    </w:pPr>
    <w:rPr>
      <w:rFonts w:cs="Mangal"/>
      <w:szCs w:val="21"/>
    </w:rPr>
  </w:style>
  <w:style w:type="character" w:customStyle="1" w:styleId="CorpodetextoChar">
    <w:name w:val="Corpo de texto Char"/>
    <w:basedOn w:val="Fontepargpadro"/>
    <w:link w:val="Corpodetexto"/>
    <w:uiPriority w:val="99"/>
    <w:semiHidden/>
    <w:rsid w:val="00240D8C"/>
    <w:rPr>
      <w:rFonts w:ascii="Times New Roman" w:eastAsia="Times New Roma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2018-07-25T12:38:00Z</dcterms:created>
  <dcterms:modified xsi:type="dcterms:W3CDTF">2018-07-25T12:39:00Z</dcterms:modified>
</cp:coreProperties>
</file>