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BF" w:rsidRDefault="006C0ABF" w:rsidP="006C0ABF">
      <w:pPr>
        <w:pStyle w:val="BodyTextIndent2"/>
        <w:widowControl/>
        <w:ind w:firstLine="0"/>
        <w:rPr>
          <w:b/>
          <w:bCs/>
          <w:i/>
        </w:rPr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5084,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28 DE JANEIRO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6C0ABF" w:rsidRDefault="006C0ABF" w:rsidP="006C0ABF">
      <w:pPr>
        <w:spacing w:after="120"/>
      </w:pPr>
    </w:p>
    <w:p w:rsidR="006C0ABF" w:rsidRDefault="006C0ABF" w:rsidP="006C0ABF">
      <w:pPr>
        <w:spacing w:after="120"/>
      </w:pPr>
    </w:p>
    <w:p w:rsidR="006C0ABF" w:rsidRDefault="006C0ABF" w:rsidP="006C0ABF">
      <w:pPr>
        <w:spacing w:after="120"/>
      </w:pPr>
    </w:p>
    <w:p w:rsidR="006C0ABF" w:rsidRDefault="006C0ABF" w:rsidP="006C0ABF">
      <w:pPr>
        <w:spacing w:after="120"/>
      </w:pPr>
    </w:p>
    <w:p w:rsidR="006C0ABF" w:rsidRPr="007171D4" w:rsidRDefault="006C0ABF" w:rsidP="006C0ABF">
      <w:pPr>
        <w:ind w:left="5664"/>
        <w:jc w:val="both"/>
        <w:rPr>
          <w:b/>
          <w:i/>
        </w:rPr>
      </w:pPr>
      <w:r w:rsidRPr="007171D4">
        <w:rPr>
          <w:b/>
          <w:i/>
        </w:rPr>
        <w:t>Autoriza abertura de crédito especial e dá outras providências:</w:t>
      </w:r>
    </w:p>
    <w:p w:rsidR="006C0ABF" w:rsidRDefault="006C0ABF" w:rsidP="006C0ABF"/>
    <w:p w:rsidR="006C0ABF" w:rsidRDefault="006C0ABF" w:rsidP="006C0ABF"/>
    <w:p w:rsidR="006C0ABF" w:rsidRPr="007171D4" w:rsidRDefault="006C0ABF" w:rsidP="006C0ABF"/>
    <w:p w:rsidR="006C0ABF" w:rsidRPr="007171D4" w:rsidRDefault="006C0ABF" w:rsidP="006C0ABF">
      <w:pPr>
        <w:jc w:val="both"/>
      </w:pPr>
      <w:r>
        <w:t xml:space="preserve"> </w:t>
      </w:r>
      <w:r>
        <w:tab/>
      </w:r>
      <w:r>
        <w:tab/>
      </w:r>
      <w:r w:rsidRPr="007171D4">
        <w:t>O POVO DO MUNICÍPIO DE FORMIGA, POR SEUS REPRESENTANTES, APROVA E EU SANCIONO A SEGUINTE LEI:</w:t>
      </w:r>
    </w:p>
    <w:p w:rsidR="006C0ABF" w:rsidRPr="007171D4" w:rsidRDefault="006C0ABF" w:rsidP="006C0ABF">
      <w:pPr>
        <w:jc w:val="both"/>
      </w:pPr>
    </w:p>
    <w:p w:rsidR="006C0ABF" w:rsidRDefault="006C0ABF" w:rsidP="006C0ABF">
      <w:pPr>
        <w:jc w:val="both"/>
      </w:pPr>
      <w:r w:rsidRPr="007171D4">
        <w:tab/>
      </w:r>
      <w:r w:rsidRPr="007171D4">
        <w:tab/>
      </w:r>
      <w:r w:rsidRPr="007171D4">
        <w:tab/>
      </w:r>
    </w:p>
    <w:p w:rsidR="006C0ABF" w:rsidRPr="007171D4" w:rsidRDefault="006C0ABF" w:rsidP="006C0ABF">
      <w:pPr>
        <w:jc w:val="both"/>
      </w:pPr>
    </w:p>
    <w:p w:rsidR="006C0ABF" w:rsidRPr="007171D4" w:rsidRDefault="006C0ABF" w:rsidP="006C0ABF">
      <w:pPr>
        <w:spacing w:after="120"/>
        <w:jc w:val="both"/>
      </w:pPr>
      <w:r w:rsidRPr="007171D4">
        <w:rPr>
          <w:b/>
        </w:rPr>
        <w:t xml:space="preserve"> </w:t>
      </w:r>
      <w:r w:rsidRPr="007171D4">
        <w:rPr>
          <w:b/>
        </w:rPr>
        <w:tab/>
      </w:r>
      <w:r w:rsidRPr="007171D4">
        <w:rPr>
          <w:b/>
        </w:rPr>
        <w:tab/>
        <w:t>Art. 1º.</w:t>
      </w:r>
      <w:r w:rsidRPr="007171D4">
        <w:t xml:space="preserve"> Fica o Município de Formiga autorizado a abrir</w:t>
      </w:r>
      <w:r>
        <w:t>, no Orçamento Vigente, C</w:t>
      </w:r>
      <w:r w:rsidRPr="007171D4">
        <w:t>rédito Especial no valor de R$ 9.215.497,83 (</w:t>
      </w:r>
      <w:r>
        <w:t>n</w:t>
      </w:r>
      <w:r w:rsidRPr="007171D4">
        <w:t>ove milhões, duzentos e quinze mil, quatrocentos e noventa e sete reais e oitenta e três centavos) conforme a seguinte discriminação: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  <w:rPr>
                <w:lang w:eastAsia="ar-SA"/>
              </w:rPr>
            </w:pPr>
            <w:r w:rsidRPr="007171D4"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  <w:rPr>
                <w:lang w:eastAsia="ar-SA"/>
              </w:rPr>
            </w:pPr>
            <w:r w:rsidRPr="007171D4"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1.05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SECRETARIA DE FAZENDA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1.05.01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SECRETARIA DE FAZENDA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28.843.0000.0.054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Amortização da Dívida Junto ao PREVIFOR – Lei 5074/2015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329121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Juros sobre a dívida por contrato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7171D4">
              <w:rPr>
                <w:lang w:eastAsia="ar-SA"/>
              </w:rPr>
              <w:t>7.000,00</w:t>
            </w: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469171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Principal da dívida contratual resgatado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7171D4">
              <w:rPr>
                <w:lang w:eastAsia="ar-SA"/>
              </w:rPr>
              <w:t>473.000,00</w:t>
            </w: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1.08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SECRETARIA DE OBRAS E TRANSITO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1.08.01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SECRETARIA DE OBRAS E TRANSITO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17.512.0008.1.128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Obras no Sistema de Tratamento de Esgoto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7171D4">
              <w:rPr>
                <w:lang w:eastAsia="ar-SA"/>
              </w:rPr>
              <w:t>2.406.007,67</w:t>
            </w: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26.782.0006.1.129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Pavimentação de Ruas e Avenidas – Ministério das Cidades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7171D4">
              <w:rPr>
                <w:lang w:eastAsia="ar-SA"/>
              </w:rPr>
              <w:t>1.856.033,89</w:t>
            </w: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26.782.0006.1.130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Pavimentação de Ruas e Avenidas – Ministério do Turismo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7171D4">
              <w:rPr>
                <w:lang w:eastAsia="ar-SA"/>
              </w:rPr>
              <w:t>352.958,00</w:t>
            </w: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26.782.0006.1.131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 xml:space="preserve">Pavimentação de Ruas e Avenidas – Pró-Município – SETOP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7171D4">
              <w:rPr>
                <w:lang w:eastAsia="ar-SA"/>
              </w:rPr>
              <w:t>968.886,78</w:t>
            </w: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26.782.0006.1.160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 xml:space="preserve">Aquisição de Equipamentos – Ministério da Agricultura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Equipamentos e material permanente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7171D4">
              <w:rPr>
                <w:lang w:eastAsia="ar-SA"/>
              </w:rPr>
              <w:t>944.068,00</w:t>
            </w: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lastRenderedPageBreak/>
              <w:t>1.11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SECRETARIA DE GESTÃO AMBIENTAL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1.11.02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SECRETARIA DE GESTÃO AMBIENTAL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15.452.0027.1.186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Revitalização da Praça do Cruzeiro – SEGOV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7171D4">
              <w:rPr>
                <w:lang w:eastAsia="ar-SA"/>
              </w:rPr>
              <w:t>36.525,95</w:t>
            </w: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1.13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SECRETARIA DE DESENVOLVIMENTO ECONÔMICO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1.13.02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SECRETARIA DE DESENVOLVIMENTO ECONÔMICO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27.813.0025.1.187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Modernização do Parque Municipal Dr. Leopoldo Correa – Ministério do Turismo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7171D4">
              <w:rPr>
                <w:lang w:eastAsia="ar-SA"/>
              </w:rPr>
              <w:t>250.000,00</w:t>
            </w: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27.813.0025.1.188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Modernização do Parque Municipal Dr. Leopoldo Correa – Ministério do Esporte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  <w:rPr>
                <w:color w:val="FF0000"/>
              </w:rPr>
            </w:pPr>
            <w:r w:rsidRPr="007171D4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7171D4">
              <w:rPr>
                <w:lang w:eastAsia="ar-SA"/>
              </w:rPr>
              <w:t>300.000,00</w:t>
            </w: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27.813.0025.1.189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Modernização do Parque Municipal Dr. Leopoldo Correa – SETOP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6C0ABF" w:rsidRPr="007171D4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  <w:rPr>
                <w:color w:val="FF0000"/>
              </w:rPr>
            </w:pPr>
            <w:r w:rsidRPr="007171D4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</w:pPr>
            <w:r w:rsidRPr="007171D4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7171D4">
              <w:rPr>
                <w:lang w:eastAsia="ar-SA"/>
              </w:rPr>
              <w:t>1.621.017,54</w:t>
            </w:r>
          </w:p>
        </w:tc>
      </w:tr>
      <w:tr w:rsidR="006C0ABF" w:rsidRPr="007171D4" w:rsidTr="00994CC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  <w:rPr>
                <w:b/>
                <w:lang w:eastAsia="ar-SA"/>
              </w:rPr>
            </w:pPr>
            <w:r w:rsidRPr="007171D4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ABF" w:rsidRPr="007171D4" w:rsidRDefault="006C0ABF" w:rsidP="00994CCC">
            <w:pPr>
              <w:snapToGrid w:val="0"/>
              <w:rPr>
                <w:kern w:val="2"/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0ABF" w:rsidRPr="007171D4" w:rsidRDefault="006C0ABF" w:rsidP="00994CCC">
            <w:pPr>
              <w:pStyle w:val="Contedodetabela"/>
              <w:snapToGrid w:val="0"/>
              <w:jc w:val="right"/>
              <w:rPr>
                <w:b/>
                <w:lang w:eastAsia="ar-SA"/>
              </w:rPr>
            </w:pPr>
            <w:r w:rsidRPr="007171D4">
              <w:t>9.215.497,83</w:t>
            </w:r>
          </w:p>
        </w:tc>
      </w:tr>
    </w:tbl>
    <w:p w:rsidR="006C0ABF" w:rsidRPr="007171D4" w:rsidRDefault="006C0ABF" w:rsidP="006C0ABF">
      <w:pPr>
        <w:spacing w:after="120"/>
        <w:jc w:val="both"/>
      </w:pPr>
      <w:r w:rsidRPr="00843572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 w:rsidRPr="00843572">
        <w:rPr>
          <w:b/>
        </w:rPr>
        <w:t>Parágrafo Único:</w:t>
      </w:r>
      <w:r>
        <w:t xml:space="preserve"> </w:t>
      </w:r>
      <w:r w:rsidRPr="007171D4">
        <w:t>Fica o Município de Formiga autorizado a incluir no Plano Plurianual para o período 2014/2017, dentro do programa “Encargos Especiais” a ação “Amortização da Dívida Junto ao PREVIFOR – Lei 5074/2015”</w:t>
      </w:r>
      <w:r>
        <w:t>;</w:t>
      </w:r>
      <w:r w:rsidRPr="007171D4">
        <w:t xml:space="preserve"> no programa “Saneamento Básico Urbano” a ação “Obras no Sistema de Tratamento de Esgoto”</w:t>
      </w:r>
      <w:r>
        <w:t>;</w:t>
      </w:r>
      <w:r w:rsidRPr="007171D4">
        <w:t xml:space="preserve"> no programa “Transporte Rodoviário” as ações “Pavimentação de Ruas e Avenidas – Ministério das Cidades”</w:t>
      </w:r>
      <w:r>
        <w:t>;</w:t>
      </w:r>
      <w:r w:rsidRPr="007171D4">
        <w:t xml:space="preserve"> “Pavimentação de Ruas e Avenidas – Ministério do Turismo”</w:t>
      </w:r>
      <w:r>
        <w:t>;</w:t>
      </w:r>
      <w:r w:rsidRPr="007171D4">
        <w:t xml:space="preserve"> “Pavimentação de Ruas e Avenidas – Pró-Município – SETOP” e “Aquisição de Equipament</w:t>
      </w:r>
      <w:r>
        <w:t>os – Ministério da Agricultura”;</w:t>
      </w:r>
      <w:r w:rsidRPr="007171D4">
        <w:t xml:space="preserve"> no programa “Parques, Praças e Jardins” a ação “Revitalização da Praça do Cruzeiro – SEGOV” e no programa “Esporte, Integração Saudável” as ações “Modernização do Parque Municipal Dr. Leopoldo Correa – Ministério do Turismo”, “Modernização do Parque Municipal Dr. Leopoldo Correa – Ministério do Esporte” e “Modernização do Parque Municipal Dr. Leopoldo Correa – SETOP.</w:t>
      </w:r>
    </w:p>
    <w:p w:rsidR="006C0ABF" w:rsidRPr="007171D4" w:rsidRDefault="006C0ABF" w:rsidP="006C0ABF">
      <w:pPr>
        <w:spacing w:after="120"/>
        <w:jc w:val="both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Pr="00843572">
        <w:rPr>
          <w:b/>
          <w:color w:val="FF0000"/>
        </w:rPr>
        <w:tab/>
      </w:r>
      <w:r w:rsidRPr="00843572">
        <w:rPr>
          <w:b/>
        </w:rPr>
        <w:t>Art. 2º.</w:t>
      </w:r>
      <w:r w:rsidRPr="007171D4">
        <w:t xml:space="preserve"> Para fazer face às despesas de que trata o artigo 1º, fica utilizado o </w:t>
      </w:r>
      <w:r w:rsidRPr="00843572">
        <w:rPr>
          <w:i/>
        </w:rPr>
        <w:t xml:space="preserve">superávit </w:t>
      </w:r>
      <w:r w:rsidRPr="007171D4">
        <w:t>financeiro apurado no balanço patrimonial do exercício anterior, no montante de R$ 1.208.753,24 (</w:t>
      </w:r>
      <w:r>
        <w:t>u</w:t>
      </w:r>
      <w:r w:rsidRPr="007171D4">
        <w:t>m milhão, duzentos e oito mil, setecentos e cinquenta e três reais e vinte e quatro centavos)</w:t>
      </w:r>
      <w:r>
        <w:t>;</w:t>
      </w:r>
      <w:r w:rsidRPr="007171D4">
        <w:t xml:space="preserve"> o montante de R$ 5.592.538,27 (</w:t>
      </w:r>
      <w:r>
        <w:t>c</w:t>
      </w:r>
      <w:r w:rsidRPr="007171D4">
        <w:t>inco milhões, quinhentos e noventa e dois mil, quinhentos e trinta e oito reais e vinte e sete centavos) referente a tendência ao excesso de arrecadação, conforme artigo 43</w:t>
      </w:r>
      <w:r>
        <w:t>,</w:t>
      </w:r>
      <w:r w:rsidRPr="007171D4">
        <w:t xml:space="preserve"> da Lei 4.320/64</w:t>
      </w:r>
      <w:r>
        <w:t>;</w:t>
      </w:r>
      <w:r w:rsidRPr="007171D4">
        <w:t xml:space="preserve"> o montante de R$ 480.000,00 (</w:t>
      </w:r>
      <w:r>
        <w:t>q</w:t>
      </w:r>
      <w:r w:rsidRPr="007171D4">
        <w:t>uatrocentos e oitenta mil reais) referente a anulação de dotações próprias do orçamento vigente e o restante no valor de R$ 1.934.206,32 (</w:t>
      </w:r>
      <w:r>
        <w:t>u</w:t>
      </w:r>
      <w:r w:rsidRPr="007171D4">
        <w:t>m milhão, novecentos e trinta e quatro mil, duzentos e seis reais e trinta e dois centavos) referente a operação de cré</w:t>
      </w:r>
      <w:r>
        <w:t>dito com a C</w:t>
      </w:r>
      <w:r w:rsidRPr="007171D4">
        <w:t xml:space="preserve">aixa </w:t>
      </w:r>
      <w:r>
        <w:t>E</w:t>
      </w:r>
      <w:r w:rsidRPr="007171D4">
        <w:t xml:space="preserve">conômica </w:t>
      </w:r>
      <w:r>
        <w:t>F</w:t>
      </w:r>
      <w:r w:rsidRPr="007171D4">
        <w:t xml:space="preserve">ederal.   </w:t>
      </w:r>
    </w:p>
    <w:p w:rsidR="006C0ABF" w:rsidRPr="007171D4" w:rsidRDefault="006C0ABF" w:rsidP="006C0ABF">
      <w:pPr>
        <w:spacing w:after="120"/>
        <w:jc w:val="both"/>
      </w:pPr>
      <w:r w:rsidRPr="00843572">
        <w:rPr>
          <w:b/>
          <w:color w:val="FF0000"/>
        </w:rPr>
        <w:t xml:space="preserve"> </w:t>
      </w:r>
      <w:r w:rsidRPr="00843572">
        <w:rPr>
          <w:b/>
          <w:color w:val="FF0000"/>
        </w:rPr>
        <w:tab/>
      </w:r>
      <w:r w:rsidRPr="00843572">
        <w:rPr>
          <w:b/>
        </w:rPr>
        <w:tab/>
        <w:t>Art. 3º.</w:t>
      </w:r>
      <w:r w:rsidRPr="007171D4">
        <w:t xml:space="preserve"> Es</w:t>
      </w:r>
      <w:r>
        <w:t>t</w:t>
      </w:r>
      <w:r w:rsidRPr="007171D4">
        <w:t>a lei entra em vigor na data de sua publicação</w:t>
      </w:r>
      <w:r>
        <w:t>, revogadas as disposições em contrário</w:t>
      </w:r>
      <w:r w:rsidRPr="007171D4">
        <w:t>.</w:t>
      </w:r>
    </w:p>
    <w:p w:rsidR="006C0ABF" w:rsidRDefault="006C0ABF" w:rsidP="006C0ABF">
      <w:pPr>
        <w:jc w:val="center"/>
        <w:rPr>
          <w:b/>
        </w:rPr>
      </w:pPr>
    </w:p>
    <w:p w:rsidR="006C0ABF" w:rsidRPr="0062379F" w:rsidRDefault="006C0ABF" w:rsidP="006C0ABF">
      <w:pPr>
        <w:rPr>
          <w:lang w:eastAsia="pt-BR"/>
        </w:rPr>
      </w:pPr>
      <w:r>
        <w:rPr>
          <w:lang w:eastAsia="pt-BR"/>
        </w:rPr>
        <w:lastRenderedPageBreak/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</w:t>
      </w:r>
      <w:proofErr w:type="gramStart"/>
      <w:r w:rsidRPr="0062379F">
        <w:rPr>
          <w:lang w:eastAsia="pt-BR"/>
        </w:rPr>
        <w:t xml:space="preserve">Formiga, </w:t>
      </w:r>
      <w:r>
        <w:rPr>
          <w:lang w:eastAsia="pt-BR"/>
        </w:rPr>
        <w:t xml:space="preserve"> 28</w:t>
      </w:r>
      <w:proofErr w:type="gramEnd"/>
      <w:r>
        <w:rPr>
          <w:lang w:eastAsia="pt-BR"/>
        </w:rPr>
        <w:t xml:space="preserve"> de janeiro de 2016.</w:t>
      </w:r>
    </w:p>
    <w:p w:rsidR="006C0ABF" w:rsidRDefault="006C0ABF" w:rsidP="006C0ABF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6C0ABF" w:rsidRDefault="006C0ABF" w:rsidP="006C0ABF">
      <w:pPr>
        <w:suppressAutoHyphens w:val="0"/>
        <w:jc w:val="both"/>
        <w:rPr>
          <w:lang w:eastAsia="pt-BR"/>
        </w:rPr>
      </w:pPr>
    </w:p>
    <w:p w:rsidR="006C0ABF" w:rsidRDefault="006C0ABF" w:rsidP="006C0ABF">
      <w:pPr>
        <w:suppressAutoHyphens w:val="0"/>
        <w:jc w:val="both"/>
        <w:rPr>
          <w:lang w:eastAsia="pt-BR"/>
        </w:rPr>
      </w:pPr>
    </w:p>
    <w:p w:rsidR="006C0ABF" w:rsidRDefault="006C0ABF" w:rsidP="006C0ABF">
      <w:pPr>
        <w:suppressAutoHyphens w:val="0"/>
        <w:jc w:val="both"/>
        <w:rPr>
          <w:color w:val="FF0000"/>
          <w:lang w:eastAsia="pt-BR"/>
        </w:rPr>
      </w:pPr>
    </w:p>
    <w:p w:rsidR="006C0ABF" w:rsidRDefault="006C0ABF" w:rsidP="006C0ABF">
      <w:pPr>
        <w:suppressAutoHyphens w:val="0"/>
        <w:jc w:val="both"/>
        <w:rPr>
          <w:color w:val="FF0000"/>
          <w:lang w:eastAsia="pt-BR"/>
        </w:rPr>
      </w:pPr>
    </w:p>
    <w:p w:rsidR="006C0ABF" w:rsidRPr="00925A8F" w:rsidRDefault="006C0ABF" w:rsidP="006C0ABF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6C0ABF" w:rsidRDefault="006C0ABF" w:rsidP="006C0ABF">
      <w:pPr>
        <w:jc w:val="center"/>
      </w:pPr>
      <w:r w:rsidRPr="00A146CA">
        <w:t>Prefeito Municipal</w:t>
      </w:r>
    </w:p>
    <w:p w:rsidR="006C0ABF" w:rsidRDefault="006C0ABF" w:rsidP="006C0ABF">
      <w:pPr>
        <w:jc w:val="center"/>
      </w:pPr>
    </w:p>
    <w:p w:rsidR="006C0ABF" w:rsidRDefault="006C0ABF" w:rsidP="006C0ABF">
      <w:pPr>
        <w:jc w:val="center"/>
      </w:pPr>
    </w:p>
    <w:p w:rsidR="006C0ABF" w:rsidRDefault="006C0ABF" w:rsidP="006C0ABF">
      <w:pPr>
        <w:jc w:val="center"/>
      </w:pPr>
    </w:p>
    <w:p w:rsidR="006C0ABF" w:rsidRDefault="006C0ABF" w:rsidP="006C0ABF">
      <w:pPr>
        <w:jc w:val="center"/>
      </w:pPr>
    </w:p>
    <w:p w:rsidR="006C0ABF" w:rsidRDefault="006C0ABF" w:rsidP="006C0ABF">
      <w:pPr>
        <w:jc w:val="center"/>
      </w:pPr>
      <w:r>
        <w:t xml:space="preserve"> </w:t>
      </w:r>
    </w:p>
    <w:p w:rsidR="006C0ABF" w:rsidRPr="00930927" w:rsidRDefault="006C0ABF" w:rsidP="006C0ABF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6C0ABF" w:rsidRDefault="006C0ABF" w:rsidP="006C0ABF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6C0ABF" w:rsidRPr="00723100" w:rsidRDefault="006C0ABF" w:rsidP="006C0ABF">
      <w:pPr>
        <w:spacing w:after="120"/>
        <w:jc w:val="both"/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6C0ABF" w:rsidRDefault="006C0ABF" w:rsidP="006C0ABF">
      <w:pPr>
        <w:jc w:val="center"/>
        <w:rPr>
          <w:b/>
        </w:rPr>
      </w:pPr>
    </w:p>
    <w:p w:rsidR="0030374B" w:rsidRDefault="006C0AB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BF"/>
    <w:rsid w:val="004662F0"/>
    <w:rsid w:val="005B4ECA"/>
    <w:rsid w:val="006C0ABF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1676A-0CF9-4E93-BEBF-07BE6E4C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AB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6C0ABF"/>
    <w:pPr>
      <w:suppressLineNumbers/>
    </w:pPr>
  </w:style>
  <w:style w:type="paragraph" w:customStyle="1" w:styleId="BodyTextIndent2">
    <w:name w:val="Body Text Indent 2"/>
    <w:basedOn w:val="Normal"/>
    <w:rsid w:val="006C0ABF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2018-07-10T17:30:00Z</dcterms:created>
  <dcterms:modified xsi:type="dcterms:W3CDTF">2018-07-10T17:31:00Z</dcterms:modified>
</cp:coreProperties>
</file>