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6B" w:rsidRDefault="00A83C6B" w:rsidP="00A83C6B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5100,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autoSpaceDE w:val="0"/>
        <w:autoSpaceDN w:val="0"/>
        <w:adjustRightInd w:val="0"/>
        <w:spacing w:after="120"/>
        <w:ind w:left="5664"/>
        <w:jc w:val="both"/>
        <w:rPr>
          <w:b/>
          <w:i/>
        </w:rPr>
      </w:pP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left="5664"/>
        <w:jc w:val="both"/>
        <w:rPr>
          <w:i/>
        </w:rPr>
      </w:pPr>
      <w:r w:rsidRPr="0062104F">
        <w:rPr>
          <w:b/>
          <w:i/>
        </w:rPr>
        <w:t xml:space="preserve">Autoriza o Poder Executivo a conceder subvenção social a entidades que menciona, altera a redação de dispositivos da Lei 4.906, de 12 de maio de 2014, e dá outras providências. </w:t>
      </w:r>
    </w:p>
    <w:p w:rsidR="00A83C6B" w:rsidRDefault="00A83C6B" w:rsidP="00A83C6B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</w:pPr>
      <w:r w:rsidRPr="0062104F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62104F">
        <w:t>O POVO DO MUNICÍPIO DE FORMIGA, POR SEUS REPRESENTANTES, APROVA E EU SANCIONO A SEGUINTE LEI: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</w:pP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2104F">
        <w:rPr>
          <w:b/>
        </w:rPr>
        <w:t>Art. 1º</w:t>
      </w:r>
      <w:r>
        <w:rPr>
          <w:b/>
        </w:rPr>
        <w:t>.</w:t>
      </w:r>
      <w:r w:rsidRPr="0062104F">
        <w:t xml:space="preserve"> Fica o Poder Executivo autorizado a conceder subvenção social aos caixas escolares abaixo relacionados, </w:t>
      </w:r>
      <w:r>
        <w:t xml:space="preserve">em </w:t>
      </w:r>
      <w:r w:rsidRPr="0062104F">
        <w:t>conforme Lei 4.906, de 12 de maio de 2014: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618"/>
        <w:gridCol w:w="2290"/>
        <w:gridCol w:w="1430"/>
      </w:tblGrid>
      <w:tr w:rsidR="00A83C6B" w:rsidRPr="0062104F" w:rsidTr="00994CCC">
        <w:trPr>
          <w:trHeight w:val="53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Nº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ENTIDADE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Modalidade de Ensino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CNPJ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Valor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Chapeuzinho Vermelho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10.952.691/0001-87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14.316,00</w:t>
            </w:r>
          </w:p>
        </w:tc>
      </w:tr>
      <w:tr w:rsidR="00A83C6B" w:rsidRPr="0062104F" w:rsidTr="00994C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Dercy Alves Praça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10.952.713/0001-09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12.516,00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Dona </w:t>
            </w:r>
            <w:proofErr w:type="spellStart"/>
            <w:r w:rsidRPr="0062104F">
              <w:t>Maruca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10.952.709/0001-40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6.300,00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Maria Augusta Leão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10.952.652/0001-80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13.692,00</w:t>
            </w:r>
          </w:p>
        </w:tc>
      </w:tr>
      <w:tr w:rsidR="00A83C6B" w:rsidRPr="0062104F" w:rsidTr="00994CC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Mª Hilda de Carvalho Pires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10.952.701/0001-84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10.500,00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Nelson Alvarenga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10.952.683/0001-30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14.508,00</w:t>
            </w:r>
          </w:p>
        </w:tc>
      </w:tr>
      <w:tr w:rsidR="00A83C6B" w:rsidRPr="0062104F" w:rsidTr="00994CC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Conceição Mª de Almeida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12.592.567/0001-83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12.720,00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Dalva Barbosa Pereira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Infantil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18.374.851/0001-60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14.484,00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</w:t>
            </w:r>
            <w:proofErr w:type="spellStart"/>
            <w:r w:rsidRPr="0062104F">
              <w:t>Auta</w:t>
            </w:r>
            <w:proofErr w:type="spellEnd"/>
            <w:r w:rsidRPr="0062104F">
              <w:t xml:space="preserve"> Maria Pires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01.746.667/0001-09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13.068,00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Daniel Lúcio Alvarenga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64.486.871/0001-40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10.248,00</w:t>
            </w:r>
          </w:p>
        </w:tc>
      </w:tr>
      <w:tr w:rsidR="00A83C6B" w:rsidRPr="0062104F" w:rsidTr="00994CC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Dr. Eduardo Brás Neto Almeida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00.693.030/0001-20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7.308,00</w:t>
            </w:r>
          </w:p>
        </w:tc>
      </w:tr>
      <w:tr w:rsidR="00A83C6B" w:rsidRPr="0062104F" w:rsidTr="00994C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Elton Antônio da Silva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06.323.730/0001-00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18.588,00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Francisco </w:t>
            </w:r>
            <w:proofErr w:type="spellStart"/>
            <w:r w:rsidRPr="0062104F">
              <w:t>Antº</w:t>
            </w:r>
            <w:proofErr w:type="spellEnd"/>
            <w:r w:rsidRPr="0062104F">
              <w:t xml:space="preserve"> do Couto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00.659.022/0001-68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12.936,00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Haydée Garcia </w:t>
            </w:r>
            <w:proofErr w:type="spellStart"/>
            <w:r w:rsidRPr="0062104F">
              <w:t>Guerzoni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10.952.629/0001-95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2.628,00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 xml:space="preserve">Caixa Escolar </w:t>
            </w:r>
            <w:proofErr w:type="spellStart"/>
            <w:r w:rsidRPr="0062104F">
              <w:t>Idoil</w:t>
            </w:r>
            <w:proofErr w:type="spellEnd"/>
            <w:r w:rsidRPr="0062104F">
              <w:t xml:space="preserve"> Francisca Viana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00.637.437/0001-30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9.036,00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Mª da Penha dos Santos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  <w:rPr>
                <w:lang w:val="en-US"/>
              </w:rPr>
            </w:pPr>
            <w:r w:rsidRPr="0062104F">
              <w:rPr>
                <w:lang w:val="en-US"/>
              </w:rPr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62104F">
              <w:rPr>
                <w:lang w:val="en-US"/>
              </w:rPr>
              <w:t>00.849.978/0001-22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lang w:val="en-US"/>
              </w:rPr>
            </w:pPr>
            <w:r w:rsidRPr="0062104F">
              <w:rPr>
                <w:lang w:val="en-US"/>
              </w:rPr>
              <w:t>15.456,00</w:t>
            </w:r>
          </w:p>
        </w:tc>
      </w:tr>
      <w:tr w:rsidR="00A83C6B" w:rsidRPr="0062104F" w:rsidTr="00994C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Paulo Barbosa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00.718.943/0001-54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23.304,00</w:t>
            </w:r>
          </w:p>
        </w:tc>
      </w:tr>
      <w:tr w:rsidR="00A83C6B" w:rsidRPr="0062104F" w:rsidTr="00994CCC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Professora Meire de Fátima Tristão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00.693.040/0001-66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29.088,00</w:t>
            </w:r>
          </w:p>
        </w:tc>
      </w:tr>
      <w:tr w:rsidR="00A83C6B" w:rsidRPr="0062104F" w:rsidTr="00994C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São Luiz Gonzaga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19.515.303/0001-75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13.020,00</w:t>
            </w:r>
          </w:p>
        </w:tc>
      </w:tr>
      <w:tr w:rsidR="00A83C6B" w:rsidRPr="0062104F" w:rsidTr="00994CCC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Vânia dos Reis Anastácio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00.639.941/0001-70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21.420,00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Zélia da Costa Faria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01.836.423/0001-09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11.808,00</w:t>
            </w:r>
          </w:p>
        </w:tc>
      </w:tr>
      <w:tr w:rsidR="00A83C6B" w:rsidRPr="0062104F" w:rsidTr="00994CC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Lídia Braga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10.952.641/0001-08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17.988,00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José Antônio do Couto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12.689.748/0001-22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5.100,00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Papa Pio XII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Ens. Fund.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21.592.133/0001-74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20.724,00</w:t>
            </w:r>
          </w:p>
        </w:tc>
      </w:tr>
      <w:tr w:rsidR="00A83C6B" w:rsidRPr="0062104F" w:rsidTr="00994CC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6B" w:rsidRPr="0062104F" w:rsidRDefault="00A83C6B" w:rsidP="00A83C6B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Caixa Escolar CEMAP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spacing w:after="120"/>
            </w:pPr>
            <w:r w:rsidRPr="0062104F">
              <w:t>Ed. Especial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</w:pPr>
            <w:r w:rsidRPr="0062104F">
              <w:t>23.642.618/0001-50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</w:pPr>
            <w:r w:rsidRPr="0062104F">
              <w:t>8.280,00</w:t>
            </w:r>
          </w:p>
        </w:tc>
      </w:tr>
      <w:tr w:rsidR="00A83C6B" w:rsidRPr="0062104F" w:rsidTr="00994CCC">
        <w:trPr>
          <w:trHeight w:val="321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</w:rPr>
            </w:pPr>
            <w:r w:rsidRPr="0062104F">
              <w:rPr>
                <w:b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spacing w:after="120"/>
              <w:jc w:val="center"/>
              <w:rPr>
                <w:b/>
              </w:rPr>
            </w:pPr>
            <w:r w:rsidRPr="0062104F">
              <w:rPr>
                <w:b/>
              </w:rPr>
              <w:t>339.036,00</w:t>
            </w:r>
          </w:p>
        </w:tc>
      </w:tr>
    </w:tbl>
    <w:p w:rsidR="00A83C6B" w:rsidRDefault="00A83C6B" w:rsidP="00A83C6B">
      <w:pPr>
        <w:autoSpaceDE w:val="0"/>
        <w:autoSpaceDN w:val="0"/>
        <w:adjustRightInd w:val="0"/>
        <w:spacing w:after="120"/>
        <w:ind w:firstLine="708"/>
        <w:jc w:val="both"/>
        <w:rPr>
          <w:b/>
        </w:rPr>
      </w:pP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2104F">
        <w:rPr>
          <w:b/>
        </w:rPr>
        <w:t>Art. 2º</w:t>
      </w:r>
      <w:r>
        <w:rPr>
          <w:b/>
        </w:rPr>
        <w:t>.</w:t>
      </w:r>
      <w:r w:rsidRPr="0062104F">
        <w:t xml:space="preserve"> O artigo 4º, da Lei nº 4.906, de 12 de maio de 2014, passa a viger com a seguinte redação: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  <w:rPr>
          <w:i/>
        </w:rPr>
      </w:pPr>
      <w:r>
        <w:t xml:space="preserve"> </w:t>
      </w:r>
      <w:r>
        <w:tab/>
      </w:r>
      <w:r w:rsidRPr="0062104F">
        <w:t>“</w:t>
      </w:r>
      <w:r w:rsidRPr="0062104F">
        <w:rPr>
          <w:b/>
          <w:i/>
        </w:rPr>
        <w:t>Art. 4º</w:t>
      </w:r>
      <w:r w:rsidRPr="0062104F">
        <w:rPr>
          <w:i/>
        </w:rPr>
        <w:t xml:space="preserve"> - ...........................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62104F">
        <w:rPr>
          <w:b/>
          <w:i/>
        </w:rPr>
        <w:t>§1º</w:t>
      </w:r>
      <w:r w:rsidRPr="0062104F">
        <w:rPr>
          <w:i/>
        </w:rPr>
        <w:t xml:space="preserve"> - .................................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19"/>
        <w:gridCol w:w="3135"/>
        <w:gridCol w:w="2592"/>
      </w:tblGrid>
      <w:tr w:rsidR="00A83C6B" w:rsidRPr="0062104F" w:rsidTr="00994CCC">
        <w:trPr>
          <w:trHeight w:val="43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Modalidade de Ensino / Educação Básica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Valor Per Capta / Aluno / Mês</w:t>
            </w:r>
          </w:p>
        </w:tc>
      </w:tr>
      <w:tr w:rsidR="00A83C6B" w:rsidRPr="0062104F" w:rsidTr="00994CC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Educação Infantil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62104F">
              <w:rPr>
                <w:i/>
              </w:rPr>
              <w:t>Creche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R$7,00</w:t>
            </w:r>
          </w:p>
        </w:tc>
      </w:tr>
      <w:tr w:rsidR="00A83C6B" w:rsidRPr="0062104F" w:rsidTr="00994CCC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spacing w:after="120"/>
              <w:rPr>
                <w:i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62104F">
              <w:rPr>
                <w:i/>
              </w:rPr>
              <w:t>Pré-escola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proofErr w:type="spellStart"/>
            <w:r w:rsidRPr="0062104F">
              <w:rPr>
                <w:i/>
              </w:rPr>
              <w:t>Pré</w:t>
            </w:r>
            <w:proofErr w:type="spellEnd"/>
            <w:r w:rsidRPr="0062104F">
              <w:rPr>
                <w:i/>
              </w:rPr>
              <w:t>-Parcial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R$5,00</w:t>
            </w:r>
          </w:p>
        </w:tc>
      </w:tr>
      <w:tr w:rsidR="00A83C6B" w:rsidRPr="0062104F" w:rsidTr="00994CCC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spacing w:after="120"/>
              <w:rPr>
                <w:i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proofErr w:type="spellStart"/>
            <w:r w:rsidRPr="0062104F">
              <w:rPr>
                <w:i/>
              </w:rPr>
              <w:t>Pré</w:t>
            </w:r>
            <w:proofErr w:type="spellEnd"/>
            <w:r w:rsidRPr="0062104F">
              <w:rPr>
                <w:i/>
              </w:rPr>
              <w:t>-Integral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R$7,00</w:t>
            </w:r>
          </w:p>
        </w:tc>
      </w:tr>
      <w:tr w:rsidR="00A83C6B" w:rsidRPr="0062104F" w:rsidTr="00994CC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Ensino Fundamental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62104F">
              <w:rPr>
                <w:i/>
              </w:rPr>
              <w:t>Parcial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R$4,00</w:t>
            </w:r>
          </w:p>
        </w:tc>
      </w:tr>
      <w:tr w:rsidR="00A83C6B" w:rsidRPr="0062104F" w:rsidTr="00994C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spacing w:after="120"/>
              <w:rPr>
                <w:i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62104F">
              <w:rPr>
                <w:i/>
              </w:rPr>
              <w:t>Tempo Integral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R$7,00</w:t>
            </w:r>
          </w:p>
        </w:tc>
      </w:tr>
      <w:tr w:rsidR="00A83C6B" w:rsidRPr="0062104F" w:rsidTr="00994CCC"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62104F">
              <w:rPr>
                <w:i/>
              </w:rPr>
              <w:t>Atendimento Educacional Especializado/ CEMAP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6B" w:rsidRPr="0062104F" w:rsidRDefault="00A83C6B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62104F">
              <w:rPr>
                <w:i/>
              </w:rPr>
              <w:t>R$6,00</w:t>
            </w:r>
          </w:p>
        </w:tc>
      </w:tr>
    </w:tbl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2104F">
        <w:rPr>
          <w:b/>
          <w:i/>
        </w:rPr>
        <w:t>§</w:t>
      </w:r>
      <w:r>
        <w:rPr>
          <w:b/>
          <w:i/>
        </w:rPr>
        <w:t xml:space="preserve"> </w:t>
      </w:r>
      <w:r w:rsidRPr="0062104F">
        <w:rPr>
          <w:b/>
          <w:i/>
        </w:rPr>
        <w:t xml:space="preserve">2º - </w:t>
      </w:r>
      <w:r w:rsidRPr="0062104F">
        <w:rPr>
          <w:i/>
        </w:rPr>
        <w:t>...........................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2104F">
        <w:rPr>
          <w:b/>
          <w:i/>
        </w:rPr>
        <w:t xml:space="preserve">I - </w:t>
      </w:r>
      <w:r w:rsidRPr="0062104F">
        <w:rPr>
          <w:i/>
        </w:rPr>
        <w:t>...............................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  <w:rPr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2104F">
        <w:rPr>
          <w:b/>
          <w:i/>
        </w:rPr>
        <w:t xml:space="preserve">II - </w:t>
      </w:r>
      <w:r w:rsidRPr="0062104F">
        <w:rPr>
          <w:i/>
        </w:rPr>
        <w:t>..............................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jc w:val="both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2104F">
        <w:rPr>
          <w:b/>
          <w:i/>
        </w:rPr>
        <w:t xml:space="preserve">III – </w:t>
      </w:r>
      <w:r w:rsidRPr="0062104F">
        <w:rPr>
          <w:i/>
        </w:rPr>
        <w:t xml:space="preserve">A prestação de contas dos recursos recebidos no primeiro semestre deverá acontecer até o 15º dia útil do mês de agosto; e a do segundo semestre deverá acontecer até o 15º dia útil do mês de fevereiro do ano </w:t>
      </w:r>
      <w:proofErr w:type="gramStart"/>
      <w:r w:rsidRPr="0062104F">
        <w:rPr>
          <w:i/>
        </w:rPr>
        <w:t>subsequente</w:t>
      </w:r>
      <w:r w:rsidRPr="0062104F">
        <w:t>;”</w:t>
      </w:r>
      <w:proofErr w:type="gramEnd"/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2104F">
        <w:rPr>
          <w:b/>
        </w:rPr>
        <w:t>Art. 3º.</w:t>
      </w:r>
      <w:r w:rsidRPr="0062104F">
        <w:t xml:space="preserve"> </w:t>
      </w:r>
      <w:r w:rsidRPr="0062104F">
        <w:rPr>
          <w:color w:val="000000"/>
          <w:shd w:val="clear" w:color="auto" w:fill="FFFFFF"/>
        </w:rPr>
        <w:t xml:space="preserve">Para fazer face às despesas de que trata essa Lei, fica o Poder </w:t>
      </w:r>
      <w:r w:rsidRPr="0062104F">
        <w:rPr>
          <w:color w:val="000000"/>
          <w:shd w:val="clear" w:color="auto" w:fill="FFFFFF"/>
        </w:rPr>
        <w:lastRenderedPageBreak/>
        <w:t>Executivo autorizado a utilizar dotações próprias do orçamento vigente.</w:t>
      </w:r>
    </w:p>
    <w:p w:rsidR="00A83C6B" w:rsidRPr="0062104F" w:rsidRDefault="00A83C6B" w:rsidP="00A83C6B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2104F">
        <w:rPr>
          <w:b/>
        </w:rPr>
        <w:t>Art. 4º.</w:t>
      </w:r>
      <w:r w:rsidRPr="0062104F">
        <w:t xml:space="preserve"> Esta lei entra em vigor na data de sua publicação, revogadas as disposições em contrário.</w:t>
      </w:r>
    </w:p>
    <w:p w:rsidR="00A83C6B" w:rsidRDefault="00A83C6B" w:rsidP="00A83C6B">
      <w:pPr>
        <w:rPr>
          <w:lang w:eastAsia="pt-BR"/>
        </w:rPr>
      </w:pPr>
    </w:p>
    <w:p w:rsidR="00A83C6B" w:rsidRPr="0062379F" w:rsidRDefault="00A83C6B" w:rsidP="00A83C6B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março de 2016.</w:t>
      </w:r>
    </w:p>
    <w:p w:rsidR="00A83C6B" w:rsidRDefault="00A83C6B" w:rsidP="00A83C6B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83C6B" w:rsidRDefault="00A83C6B" w:rsidP="00A83C6B">
      <w:pPr>
        <w:suppressAutoHyphens w:val="0"/>
        <w:jc w:val="both"/>
        <w:rPr>
          <w:lang w:eastAsia="pt-BR"/>
        </w:rPr>
      </w:pPr>
    </w:p>
    <w:p w:rsidR="00A83C6B" w:rsidRDefault="00A83C6B" w:rsidP="00A83C6B">
      <w:pPr>
        <w:suppressAutoHyphens w:val="0"/>
        <w:jc w:val="both"/>
        <w:rPr>
          <w:lang w:eastAsia="pt-BR"/>
        </w:rPr>
      </w:pPr>
    </w:p>
    <w:p w:rsidR="00A83C6B" w:rsidRDefault="00A83C6B" w:rsidP="00A83C6B">
      <w:pPr>
        <w:suppressAutoHyphens w:val="0"/>
        <w:jc w:val="both"/>
        <w:rPr>
          <w:color w:val="FF0000"/>
          <w:lang w:eastAsia="pt-BR"/>
        </w:rPr>
      </w:pPr>
    </w:p>
    <w:p w:rsidR="00A83C6B" w:rsidRDefault="00A83C6B" w:rsidP="00A83C6B">
      <w:pPr>
        <w:suppressAutoHyphens w:val="0"/>
        <w:jc w:val="both"/>
        <w:rPr>
          <w:color w:val="FF0000"/>
          <w:lang w:eastAsia="pt-BR"/>
        </w:rPr>
      </w:pPr>
    </w:p>
    <w:p w:rsidR="00A83C6B" w:rsidRPr="00925A8F" w:rsidRDefault="00A83C6B" w:rsidP="00A83C6B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83C6B" w:rsidRDefault="00A83C6B" w:rsidP="00A83C6B">
      <w:pPr>
        <w:jc w:val="center"/>
      </w:pPr>
      <w:r w:rsidRPr="00A146CA">
        <w:t>Prefeito Municipal</w:t>
      </w:r>
    </w:p>
    <w:p w:rsidR="00A83C6B" w:rsidRDefault="00A83C6B" w:rsidP="00A83C6B">
      <w:pPr>
        <w:jc w:val="center"/>
      </w:pPr>
    </w:p>
    <w:p w:rsidR="00A83C6B" w:rsidRDefault="00A83C6B" w:rsidP="00A83C6B">
      <w:pPr>
        <w:jc w:val="center"/>
      </w:pPr>
    </w:p>
    <w:p w:rsidR="00A83C6B" w:rsidRDefault="00A83C6B" w:rsidP="00A83C6B">
      <w:pPr>
        <w:jc w:val="center"/>
      </w:pPr>
    </w:p>
    <w:p w:rsidR="00A83C6B" w:rsidRDefault="00A83C6B" w:rsidP="00A83C6B">
      <w:pPr>
        <w:jc w:val="center"/>
      </w:pPr>
    </w:p>
    <w:p w:rsidR="00A83C6B" w:rsidRDefault="00A83C6B" w:rsidP="00A83C6B">
      <w:pPr>
        <w:jc w:val="center"/>
      </w:pPr>
      <w:r>
        <w:t xml:space="preserve"> </w:t>
      </w:r>
    </w:p>
    <w:p w:rsidR="00A83C6B" w:rsidRPr="00930927" w:rsidRDefault="00A83C6B" w:rsidP="00A83C6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A83C6B" w:rsidRDefault="00A83C6B" w:rsidP="00A83C6B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A83C6B" w:rsidRDefault="00A83C6B" w:rsidP="00A83C6B">
      <w:pPr>
        <w:tabs>
          <w:tab w:val="left" w:pos="1352"/>
        </w:tabs>
        <w:rPr>
          <w:lang w:eastAsia="pt-BR"/>
        </w:rPr>
      </w:pPr>
    </w:p>
    <w:p w:rsidR="0030374B" w:rsidRDefault="00A83C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32BD"/>
    <w:multiLevelType w:val="hybridMultilevel"/>
    <w:tmpl w:val="96EEAC62"/>
    <w:lvl w:ilvl="0" w:tplc="EB9A19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B"/>
    <w:rsid w:val="004662F0"/>
    <w:rsid w:val="005B4ECA"/>
    <w:rsid w:val="0070535B"/>
    <w:rsid w:val="009E5F9A"/>
    <w:rsid w:val="00A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2060-D3DE-4D2B-BC50-7CFF7583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A83C6B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2018-07-10T18:03:00Z</dcterms:created>
  <dcterms:modified xsi:type="dcterms:W3CDTF">2018-07-10T18:03:00Z</dcterms:modified>
</cp:coreProperties>
</file>