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18" w:rsidRPr="00EC4F9E" w:rsidRDefault="00710F18" w:rsidP="00710F18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5118, DE 03 DE NOVEMBRO DE 2016.</w:t>
      </w:r>
    </w:p>
    <w:p w:rsidR="00710F18" w:rsidRDefault="00710F18" w:rsidP="00710F18">
      <w:pPr>
        <w:pStyle w:val="blockquotation0"/>
        <w:spacing w:before="0" w:beforeAutospacing="0" w:after="0" w:afterAutospacing="0" w:line="360" w:lineRule="auto"/>
        <w:ind w:left="3969"/>
        <w:jc w:val="both"/>
      </w:pPr>
    </w:p>
    <w:p w:rsidR="00710F18" w:rsidRDefault="00710F18" w:rsidP="00710F18">
      <w:pPr>
        <w:pStyle w:val="blockquotation0"/>
        <w:spacing w:before="0" w:beforeAutospacing="0" w:after="0" w:afterAutospacing="0" w:line="360" w:lineRule="auto"/>
        <w:ind w:left="3969"/>
        <w:jc w:val="both"/>
      </w:pPr>
    </w:p>
    <w:p w:rsidR="00710F18" w:rsidRPr="00EC4F9E" w:rsidRDefault="00710F18" w:rsidP="00710F18">
      <w:pPr>
        <w:pStyle w:val="BlockQuotation"/>
        <w:widowControl/>
        <w:ind w:left="5664" w:right="0"/>
        <w:rPr>
          <w:b/>
          <w:i/>
        </w:rPr>
      </w:pPr>
      <w:r w:rsidRPr="00EC4F9E">
        <w:rPr>
          <w:b/>
          <w:i/>
        </w:rPr>
        <w:t>Altera a redação de dispositivos da Lei 4.906, de 12 de maio de 2014, e dá outras providências.</w:t>
      </w:r>
    </w:p>
    <w:p w:rsidR="00710F18" w:rsidRDefault="00710F18" w:rsidP="00710F18">
      <w:pPr>
        <w:pStyle w:val="blockquotation0"/>
        <w:spacing w:before="0" w:beforeAutospacing="0" w:after="0" w:afterAutospacing="0" w:line="360" w:lineRule="auto"/>
        <w:ind w:left="2835"/>
        <w:jc w:val="both"/>
      </w:pPr>
      <w:r w:rsidRPr="00D8535D">
        <w:t> </w:t>
      </w:r>
    </w:p>
    <w:p w:rsidR="00710F18" w:rsidRPr="00D8535D" w:rsidRDefault="00710F18" w:rsidP="00710F18">
      <w:pPr>
        <w:pStyle w:val="blockquotation0"/>
        <w:spacing w:before="0" w:beforeAutospacing="0" w:after="0" w:afterAutospacing="0" w:line="360" w:lineRule="auto"/>
        <w:ind w:left="2835"/>
        <w:jc w:val="both"/>
      </w:pPr>
    </w:p>
    <w:p w:rsidR="00710F18" w:rsidRPr="00D8535D" w:rsidRDefault="00710F18" w:rsidP="00710F18">
      <w:pPr>
        <w:jc w:val="both"/>
      </w:pPr>
      <w:r w:rsidRPr="00D8535D">
        <w:tab/>
      </w:r>
      <w:r w:rsidRPr="00D8535D">
        <w:tab/>
        <w:t>O POVO DO MUNICÍPIO DE FORMIGA, POR SEUS REPRESENTANTES, APROVA E EU SANCIONO A SEGUINTE LEI:</w:t>
      </w:r>
    </w:p>
    <w:p w:rsidR="00710F18" w:rsidRPr="00D8535D" w:rsidRDefault="00710F18" w:rsidP="00710F18">
      <w:pPr>
        <w:spacing w:line="360" w:lineRule="auto"/>
        <w:jc w:val="both"/>
      </w:pPr>
    </w:p>
    <w:p w:rsidR="00710F18" w:rsidRDefault="00710F18" w:rsidP="00710F18">
      <w:pPr>
        <w:spacing w:after="120"/>
        <w:ind w:firstLine="1440"/>
        <w:jc w:val="both"/>
      </w:pPr>
      <w:r w:rsidRPr="002D4DD5">
        <w:rPr>
          <w:b/>
        </w:rPr>
        <w:t>Art. 1º</w:t>
      </w:r>
      <w:r w:rsidRPr="002D4DD5">
        <w:t xml:space="preserve"> </w:t>
      </w:r>
      <w:r>
        <w:t>O artigo 40, §2° da Lei n° 4.906, de 12 de maio de 2014 passa a viger com a seguinte redação: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“Art. 4°[...]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§1º [...]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§2º [...]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I - Os recursos financeiros serão repassados em 2 (duas) parcelas, mediante prestação de contas.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II - A aplicação dos recursos financeiros, referentes à primeira parcela, deverá ocorrer até o último dia útil do mês de agosto e da segunda parcela deverá ocorrer até o último dia útil do mês de novembro.</w:t>
      </w:r>
    </w:p>
    <w:p w:rsidR="00710F18" w:rsidRPr="00DB53CE" w:rsidRDefault="00710F18" w:rsidP="00710F18">
      <w:pPr>
        <w:spacing w:after="120"/>
        <w:ind w:firstLine="1440"/>
        <w:jc w:val="both"/>
        <w:rPr>
          <w:i/>
        </w:rPr>
      </w:pPr>
      <w:r w:rsidRPr="00DB53CE">
        <w:rPr>
          <w:i/>
        </w:rPr>
        <w:t>III - A prestação de contas dos recursos recebidos na primeira parcela deverá ocorrer até o 10º dia útil do mês de setembro; e a da segunda parcela deverá ocorrer até o 10º dia útil do mês de dezembro. ”</w:t>
      </w:r>
    </w:p>
    <w:p w:rsidR="00710F18" w:rsidRPr="002D4DD5" w:rsidRDefault="00710F18" w:rsidP="00710F18">
      <w:pPr>
        <w:spacing w:after="120"/>
        <w:ind w:firstLine="1440"/>
        <w:jc w:val="both"/>
      </w:pPr>
      <w:r>
        <w:rPr>
          <w:b/>
        </w:rPr>
        <w:t>Art. 2</w:t>
      </w:r>
      <w:r w:rsidRPr="002D4DD5">
        <w:rPr>
          <w:b/>
        </w:rPr>
        <w:t>º</w:t>
      </w:r>
      <w:r>
        <w:t xml:space="preserve"> </w:t>
      </w:r>
      <w:r w:rsidRPr="00DB53CE">
        <w:t>Esta lei entra em vigor na data de sua publicação, revogadas as disposições em contrário e retroagindo seus efeitos à 22 de março de 2016.</w:t>
      </w:r>
    </w:p>
    <w:p w:rsidR="00710F18" w:rsidRPr="00D8535D" w:rsidRDefault="00710F18" w:rsidP="00710F18">
      <w:pPr>
        <w:spacing w:line="360" w:lineRule="auto"/>
        <w:jc w:val="both"/>
      </w:pPr>
    </w:p>
    <w:p w:rsidR="00710F18" w:rsidRDefault="00710F18" w:rsidP="00710F18">
      <w:pPr>
        <w:jc w:val="center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03 de novembro de 2016.</w:t>
      </w:r>
    </w:p>
    <w:p w:rsidR="00710F18" w:rsidRDefault="00710F18" w:rsidP="00710F18">
      <w:pPr>
        <w:jc w:val="center"/>
        <w:rPr>
          <w:color w:val="000000"/>
        </w:rPr>
      </w:pPr>
    </w:p>
    <w:p w:rsidR="00710F18" w:rsidRDefault="00710F18" w:rsidP="00710F18">
      <w:pPr>
        <w:jc w:val="center"/>
        <w:rPr>
          <w:color w:val="000000"/>
        </w:rPr>
      </w:pPr>
    </w:p>
    <w:p w:rsidR="00710F18" w:rsidRDefault="00710F18" w:rsidP="00710F18">
      <w:pPr>
        <w:jc w:val="center"/>
        <w:rPr>
          <w:color w:val="000000"/>
        </w:rPr>
      </w:pPr>
    </w:p>
    <w:p w:rsidR="00710F18" w:rsidRPr="00EC4F9E" w:rsidRDefault="00710F18" w:rsidP="00710F18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710F18" w:rsidRPr="00623BE5" w:rsidRDefault="00710F18" w:rsidP="00710F18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710F18" w:rsidRDefault="00710F18" w:rsidP="00710F18">
      <w:pPr>
        <w:jc w:val="center"/>
        <w:rPr>
          <w:color w:val="000000"/>
        </w:rPr>
      </w:pPr>
    </w:p>
    <w:p w:rsidR="00710F18" w:rsidRDefault="00710F18" w:rsidP="00710F18">
      <w:pPr>
        <w:jc w:val="center"/>
        <w:rPr>
          <w:color w:val="000000"/>
        </w:rPr>
      </w:pPr>
    </w:p>
    <w:p w:rsidR="00710F18" w:rsidRDefault="00710F18" w:rsidP="00710F18">
      <w:pPr>
        <w:jc w:val="center"/>
        <w:rPr>
          <w:color w:val="000000"/>
        </w:rPr>
      </w:pPr>
    </w:p>
    <w:p w:rsidR="00710F18" w:rsidRDefault="00710F18" w:rsidP="00710F18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710F18" w:rsidRPr="00EC4F9E" w:rsidRDefault="00710F18" w:rsidP="00710F18">
      <w:pPr>
        <w:jc w:val="center"/>
        <w:rPr>
          <w:color w:val="000000"/>
        </w:rPr>
      </w:pPr>
      <w:r>
        <w:rPr>
          <w:color w:val="000000"/>
        </w:rPr>
        <w:t>Chefe de Gabinete</w:t>
      </w:r>
    </w:p>
    <w:p w:rsidR="00710F18" w:rsidRDefault="00710F18" w:rsidP="00710F18">
      <w:pPr>
        <w:jc w:val="center"/>
        <w:rPr>
          <w:color w:val="000000"/>
        </w:rPr>
      </w:pPr>
    </w:p>
    <w:p w:rsidR="0030374B" w:rsidRDefault="00710F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18"/>
    <w:rsid w:val="004662F0"/>
    <w:rsid w:val="005B4ECA"/>
    <w:rsid w:val="0070535B"/>
    <w:rsid w:val="00710F1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7F9E-55FE-42E7-839C-196D8946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10F18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710F1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710F1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2018-07-10T18:05:00Z</dcterms:created>
  <dcterms:modified xsi:type="dcterms:W3CDTF">2018-07-10T18:05:00Z</dcterms:modified>
</cp:coreProperties>
</file>